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f630a738303227b71fadba77fdb68bfaaf8f0"/>
    <w:p>
      <w:pPr>
        <w:pStyle w:val="Heading3"/>
      </w:pPr>
      <w:r>
        <w:t xml:space="preserve">О начислении взносов на дополнительное социальное обеспечение</w:t>
      </w:r>
    </w:p>
    <w:p>
      <w:pPr>
        <w:pStyle w:val="FirstParagraph"/>
      </w:pPr>
      <w:r>
        <w:t xml:space="preserve">15.03.2016</w:t>
      </w:r>
    </w:p>
    <w:p>
      <w:pPr>
        <w:pStyle w:val="BodyText"/>
      </w:pPr>
      <w:r>
        <w:t xml:space="preserve">Пенсионный фонд Российской Федерации в связи с обращениями отделений ПФР по вопросу начисления российскими организациями, использующими труд членов летных экипажей воздушных судов гражданской авиации, взносов на дополнительное социальное обеспечение на выплаты в пользу иностранных граждан, занимающих должности членов летных экипажей воздушных судов гражданской авиации, работа в которых дает право на ежемесячную доплату к пенсии, сообщает следующее.</w:t>
      </w:r>
    </w:p>
    <w:p>
      <w:pPr>
        <w:pStyle w:val="BodyText"/>
      </w:pPr>
      <w:r>
        <w:t xml:space="preserve">Согласно статье 1 Федерального закона от 27.11.2001 № 155-ФЗ «О дополнительном социальном обеспечении членов летных экипажей воздушных судов гражданской авиации» (далее – Федеральный закон № 155-ФЗ) члены летных экипажей воздушных судов гражданской авиации (далее - члены летных экипажей), получающие пенсии, установленные в соответствии с законодательством Российской Федерации, имеют право на ежемесячную доплату к пенсии (далее - доплата к пенсии) за счет взносов, уплачиваемых организациями, использующими труд членов летных экипажей, в Пенсионный фонд Российской Федерации на выплату доплаты к пенсии.</w:t>
      </w:r>
    </w:p>
    <w:p>
      <w:pPr>
        <w:pStyle w:val="BodyText"/>
      </w:pPr>
      <w:r>
        <w:t xml:space="preserve">Наличие у работников гражданства Российской Федерации в качестве условия установления доплаты к пенсии Федеральным законом № 155-ФЗ не установлено.</w:t>
      </w:r>
    </w:p>
    <w:p>
      <w:pPr>
        <w:pStyle w:val="BodyText"/>
      </w:pPr>
      <w:r>
        <w:t xml:space="preserve">Порядок начисления взносов по дополнительному тарифу в размере 14% выплат и иных вознаграждений, начисленных плательщиками в пользу членов летных экипажей, определен статьей 4 Федерального закона № 155-ФЗ, согласно которой объектом обложения и базой для начисления взносов являются объект обложения страховыми взносами и база для начисления страховых взносов, которые установлены частями 1, 3 и 4 статьи 7 и частями 1, 3 и 6 статьи 8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 (далее – Федеральный закон № 212-ФЗ).</w:t>
      </w:r>
    </w:p>
    <w:p>
      <w:pPr>
        <w:pStyle w:val="BodyText"/>
      </w:pPr>
      <w:r>
        <w:t xml:space="preserve">При этом на указанные выплаты и вознаграждения не распространяются положения частей 4 и 5 статьи 8 Федерального закона № 212-ФЗ в части установления предельной величины базы для начисления взносов.</w:t>
      </w:r>
    </w:p>
    <w:p>
      <w:pPr>
        <w:pStyle w:val="BodyText"/>
      </w:pPr>
      <w:r>
        <w:t xml:space="preserve">В соответствии с частью 1 статьи 7 Федерального закона № 212-ФЗ объектом обложения страховыми взносами для плательщиков страховых взносов признаются выплаты и иные вознаграждения, начисляемые плательщиками страховых взносов в пользу физических лиц, в том числе в рамках трудовых отношений и гражданско-правовых договоров, предметом которых является выполнение работ, оказание услуг. Объектом обложения страховыми взносами для плательщиков страховых взносов – организаций признаются также выплаты и иные вознаграждения, начисляемые в пользу физических лиц, подлежащих обязательному социальному страхованию в соответствии с федеральными законами о конкретных видах обязательного социального страхования.</w:t>
      </w:r>
    </w:p>
    <w:p>
      <w:pPr>
        <w:pStyle w:val="BodyText"/>
      </w:pPr>
      <w:r>
        <w:t xml:space="preserve">Пунктом 1 статьи 7 Федерального закона от 15.12.2001 № 167-ФЗ «Об обязательном пенсионном страховании в Российской Федерации» (далее - Федеральный закон № 167-ФЗ) определены категории физических лиц, в том числе иностранных граждан, на которых распространяется обязательное пенсионное страхование в Российской Федерации.</w:t>
      </w:r>
    </w:p>
    <w:p>
      <w:pPr>
        <w:pStyle w:val="BodyText"/>
      </w:pPr>
      <w:r>
        <w:t xml:space="preserve">Частью 4 статьи 1 Федерального закона № 212-ФЗ и статьей 2 Федерального закона № 167-ФЗ определено, что в случаях, если международным договором Российской Федерации установлены иные правила, чем предусмотренные настоящим Федеральным законом, применяются правила международного договора Российской Федерации.</w:t>
      </w:r>
    </w:p>
    <w:p>
      <w:pPr>
        <w:pStyle w:val="BodyText"/>
      </w:pPr>
      <w:r>
        <w:t xml:space="preserve">Таким образом, в случае, если иностранные граждане, занимающие должности членов летных экипажей воздушных судов гражданской авиации, работа в которых дает право на ежемесячную доплату к пенсии в соответствии с Федеральным законом № 155-ФЗ, являются застрахованными лицами по обязательному пенсионному страхованию, на выплаты, производимые в пользу указанных иностранных граждан, включаемые в базу для начисления страховых взносов на обязательное пенсионное страхование, должны начисляться взносы на дополнительное социальное обеспечение в соответствии с Федеральным законом № 155-ФЗ.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http://mitino.mos.ru/presscenter/important/detail/2597348.html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597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597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2023-07-26T11:28:57Z</dcterms:created>
  <dcterms:modified xsi:type="dcterms:W3CDTF">2023-07-26T11:28:57Z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