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497816875eae62cfd243287fa5dc7a604a4fe"/>
    <w:p>
      <w:pPr>
        <w:pStyle w:val="Heading3"/>
      </w:pPr>
      <w:r>
        <w:t xml:space="preserve">Государственный музей спорта Минспорта России регулярно проводит мероприятия</w:t>
      </w:r>
    </w:p>
    <w:p>
      <w:pPr>
        <w:pStyle w:val="FirstParagraph"/>
      </w:pPr>
      <w:r>
        <w:t xml:space="preserve">13.05.2016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Государственный музей спорта Минспорта России (г. Москва, ул. Казакова, д. 18, стр.2) регулярно проводит мероприятия, направленные на популяризацию спорта средствами спортивно-исторического наследия. Музей организует стационарные и передвижные выставки, классические и интерактивные экскурсии, встречи с известными спортсменами.</w:t>
            </w:r>
          </w:p>
          <w:p>
            <w:pPr>
              <w:jc w:val="left"/>
            </w:pPr>
            <w:r>
              <w:t xml:space="preserve">Выставки и проекты Государственного музея спорта интересны как детям, так и взрослым. У посетителей Музея есть возможность познакомиться с историей отечественного спорта от его зарождения до современности, узнать многие интересные факты об известных спортсменах и крупных соревнованиях, осмотреть медали, призы, экипировку, личные вещи спортсменов.</w:t>
            </w:r>
          </w:p>
          <w:p>
            <w:pPr>
              <w:jc w:val="left"/>
            </w:pPr>
            <w:r>
              <w:t xml:space="preserve">Для школьников всех возрастов действует уникальная квест-экскурсия «Золотой знак ГТО», во время которой участники в игровой форме знакомятся с историей создания и развития комплекса ГТО, его современной структурой и нормативами для своего возраста.</w:t>
            </w:r>
          </w:p>
          <w:p>
            <w:pPr>
              <w:jc w:val="left"/>
            </w:pPr>
            <w:r>
              <w:t xml:space="preserve">В рамках проекта «Экскурсия со спортсменом», стартовавшего в Музее в марте, посетители могут поучаствовать в экскурсиях, которые проводят олимпийские чемпионы и призеры, в неформальной обстановке пообщаться с </w:t>
            </w:r>
            <w:r>
              <w:t xml:space="preserve">именитыми спортсменами.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http://mitino.mos.ru/presscenter/important/detail/2942850.html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942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942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2025-08-05T21:52:16Z</dcterms:created>
  <dcterms:modified xsi:type="dcterms:W3CDTF">2025-08-05T21:52:16Z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