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efd869e17f39e307f4ff50619a628302fb84b"/>
    <w:p>
      <w:pPr>
        <w:pStyle w:val="Heading3"/>
      </w:pPr>
      <w:r>
        <w:t xml:space="preserve">Состоится Пятый Международный фестиваль садов и цветов Moscow Flower Show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Жители и гости Москвы смогут посетить международный фестиваль садов и цветов Moscow Flower Show, который пойдет в столичном «Музеоне» с 1 по 10 июня.</w:t>
      </w:r>
    </w:p>
    <w:p>
      <w:pPr>
        <w:pStyle w:val="BodyText"/>
      </w:pPr>
      <w:r>
        <w:t xml:space="preserve">Пятый Московский международный фестиваль садов и цветов Moscow Flower Show пройдет с 1 по 10 июля 2016 года на территории «Музеона» парка Горького.</w:t>
      </w:r>
    </w:p>
    <w:p>
      <w:pPr>
        <w:pStyle w:val="BodyText"/>
      </w:pPr>
      <w:r>
        <w:t xml:space="preserve">В рамках этой «недели высокой моды» в области садово-паркового искусства соберутся лучшие профессионалы ландшафтной индустрии, дизайнеры и флористы из России, Великобритании, Франции, Италии и других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http://mitino.mos.ru/presscenter/important/detail/2959183.html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959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959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2025-06-08T22:29:52Z</dcterms:created>
  <dcterms:modified xsi:type="dcterms:W3CDTF">2025-06-08T22:29:52Z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