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07875fe2d08ce20db7ec29f18dfb0a4cb2f01c"/>
    <w:p>
      <w:pPr>
        <w:pStyle w:val="Heading3"/>
      </w:pPr>
      <w:r>
        <w:t xml:space="preserve">Встреча Уполномоченного но защите прав предпринимателей в городе Москве с предпринимателями СЗАО</w:t>
      </w:r>
    </w:p>
    <w:p>
      <w:pPr>
        <w:pStyle w:val="FirstParagraph"/>
      </w:pPr>
      <w:r>
        <w:t xml:space="preserve">10.06.2016</w:t>
      </w:r>
    </w:p>
    <w:p>
      <w:pPr>
        <w:pStyle w:val="BodyText"/>
      </w:pPr>
      <w:r>
        <w:rPr>
          <w:bCs/>
          <w:b/>
        </w:rPr>
        <w:t xml:space="preserve">Встреча Уполномоченного но защите прав предпринимателей в городе Москве Вышегородцева М.М. с предпринимателями Северо-Западного административного округа с участием представителей правоохранительных и контрольно-надзорных органов</w:t>
      </w:r>
    </w:p>
    <w:p>
      <w:pPr>
        <w:pStyle w:val="BodyText"/>
      </w:pPr>
      <w:r>
        <w:rPr>
          <w:bCs/>
          <w:b/>
        </w:rPr>
        <w:t xml:space="preserve">7 июля т.г. в 14-00</w:t>
      </w:r>
      <w:r>
        <w:t xml:space="preserve"> </w:t>
      </w:r>
      <w:r>
        <w:t xml:space="preserve">состоится встреча Уполномоченного но защите прав предпринимателей в городе Москве Вышегородцева М.М. с предпринимателями Северо-Западного административного округа с участием представителей правоохранительных и контрольно-надзорных органов, органов исполнительной власти города Москвы.</w:t>
      </w:r>
    </w:p>
    <w:p>
      <w:pPr>
        <w:pStyle w:val="BodyText"/>
      </w:pPr>
      <w:r>
        <w:t xml:space="preserve">Место проведения встречи: конференц-зал префектуры Северо-Западного административного округа города Москвы по адресу: Москва, ул.Свободы, 13/2.</w:t>
      </w:r>
    </w:p>
    <w:p>
      <w:pPr>
        <w:pStyle w:val="BodyText"/>
      </w:pPr>
      <w:r>
        <w:t xml:space="preserve">Встреча проводится в соответствии с решением коллегии прокуратуры города Москвы «О состоянии законности и практике прокурорского надзора за исполнением законодательства, направленного на защиту прав предпринимателей».</w:t>
      </w:r>
    </w:p>
    <w:p>
      <w:pPr>
        <w:pStyle w:val="BodyText"/>
      </w:pPr>
      <w:r>
        <w:t xml:space="preserve">Цель встречи: оперативное получение органами государственной власти сведений о нарушениях прав субъектов предпринимательской деятельности, наличии административных барьеров в сфере развития и поддержки предпринимательства.</w:t>
      </w:r>
    </w:p>
    <w:p>
      <w:pPr>
        <w:pStyle w:val="BodyText"/>
      </w:pPr>
      <w:bookmarkStart w:id="20" w:name="bookmark1"/>
      <w:r>
        <w:t xml:space="preserve">Встреч</w:t>
      </w:r>
      <w:bookmarkEnd w:id="20"/>
      <w:r>
        <w:t xml:space="preserve">а проводится в формате прямого диалога для оперативного реагирования на вопросы предпринимателей.</w:t>
      </w:r>
    </w:p>
    <w:p>
      <w:pPr>
        <w:pStyle w:val="BodyText"/>
      </w:pPr>
      <w:r>
        <w:t xml:space="preserve">Во встрече планируется участие представителей прокуратуры СЗАО, Управления по СЗАО Главного управления МЧС России по г. Москве, Территориального отдела Управления Федеральной службы по надзору в сфере защиты прав потребителей и благополучия человека по городу Москве в Северо-Западном административном округе города Москвы, ИФНС № 33 и № 34, Департамента торговли и услуг города Москвы, Департамента городского имущества города Москвы, Департамента науки, промышленной политики и предпринимательства города Москвы.</w:t>
      </w:r>
    </w:p>
    <w:p>
      <w:pPr>
        <w:pStyle w:val="BodyText"/>
      </w:pPr>
      <w:r>
        <w:t xml:space="preserve">Продолжительность встречи: около 2 часов.</w:t>
      </w:r>
    </w:p>
    <w:p>
      <w:pPr>
        <w:pStyle w:val="BodyText"/>
      </w:pPr>
      <w:r>
        <w:rPr>
          <w:bCs/>
          <w:b/>
        </w:rPr>
        <w:t xml:space="preserve">Условия участия:</w:t>
      </w:r>
      <w:r>
        <w:t xml:space="preserve"> </w:t>
      </w:r>
      <w:r>
        <w:t xml:space="preserve">бесплатное (необходима регистрация).</w:t>
      </w:r>
    </w:p>
    <w:p>
      <w:pPr>
        <w:pStyle w:val="BodyText"/>
      </w:pPr>
      <w:r>
        <w:rPr>
          <w:bCs/>
          <w:b/>
        </w:rPr>
        <w:t xml:space="preserve">Для участия во встрече необходимо до 11-00 6 июля т.г</w:t>
      </w:r>
      <w:r>
        <w:t xml:space="preserve">. зарегистрироваться, сообщив фамилию, имя, отчество, должность, место работы, контактный телефон, адрес электронной почты (при наличии) по телефону: 8 (495) 490-48-90 или электронной почте</w:t>
      </w:r>
      <w:r>
        <w:t xml:space="preserve"> </w:t>
      </w:r>
      <w:hyperlink r:id="rId21">
        <w:r>
          <w:rPr>
            <w:rStyle w:val="Hyperlink"/>
          </w:rPr>
          <w:t xml:space="preserve">stepanovav2@mos.ru</w:t>
        </w:r>
      </w:hyperlink>
      <w:r>
        <w:t xml:space="preserve">. Также можно сообщить или направить электронной почте перечень вопросов в адрес вышеуказанных правоохранительных и контрольно-надзорных органов, органов исполнительной власти города Москвы. Ответы на вопросы будут даны в ходе встречи.</w:t>
      </w:r>
    </w:p>
    <w:p>
      <w:pPr>
        <w:pStyle w:val="BodyText"/>
      </w:pPr>
      <w:r>
        <w:t xml:space="preserve">Для прохода в здание префектуры при себе необходимо иметь паспорт.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http://mitino.mos.ru/presscenter/important/detail/3126226.html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Митино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itino.mos.ru" TargetMode="External" /><Relationship Type="http://schemas.openxmlformats.org/officeDocument/2006/relationships/hyperlink" Id="rId22" Target="http://mitino.mos.ru/presscenter/important/detail/3126226.html" TargetMode="External" /><Relationship Type="http://schemas.openxmlformats.org/officeDocument/2006/relationships/hyperlink" Id="rId21" Target="mailto:stepanovav2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itino.mos.ru" TargetMode="External" /><Relationship Type="http://schemas.openxmlformats.org/officeDocument/2006/relationships/hyperlink" Id="rId22" Target="http://mitino.mos.ru/presscenter/important/detail/3126226.html" TargetMode="External" /><Relationship Type="http://schemas.openxmlformats.org/officeDocument/2006/relationships/hyperlink" Id="rId21" Target="mailto:stepanovav2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2023-07-26T11:48:17Z</dcterms:created>
  <dcterms:modified xsi:type="dcterms:W3CDTF">2023-07-26T11:48:17Z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