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17b4a53fae5c4475162ce17c6951ed52eca027"/>
    <w:p>
      <w:pPr>
        <w:pStyle w:val="Heading3"/>
      </w:pPr>
      <w:r>
        <w:t xml:space="preserve">Москвичи и жители Подмосковья все чаще обращаются в интернет за назначением пенсии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t xml:space="preserve">Электронные заявления о назначении пенсии и выборе способа ее доставки на официальном сайте ПФР</w:t>
      </w:r>
      <w:r>
        <w:t xml:space="preserve"> </w:t>
      </w:r>
      <w:hyperlink r:id="rId20">
        <w:r>
          <w:rPr>
            <w:rStyle w:val="Hyperlink"/>
          </w:rPr>
          <w:t xml:space="preserve">http://www.pfrf.ru/</w:t>
        </w:r>
      </w:hyperlink>
      <w:r>
        <w:t xml:space="preserve"> </w:t>
      </w:r>
      <w:r>
        <w:t xml:space="preserve">через Личный кабинет гражданина с мая 2015 по июнь 2016 подали</w:t>
      </w:r>
      <w:r>
        <w:t xml:space="preserve"> </w:t>
      </w:r>
      <w:r>
        <w:rPr>
          <w:bCs/>
          <w:b/>
        </w:rPr>
        <w:t xml:space="preserve">140</w:t>
      </w:r>
      <w:r>
        <w:t xml:space="preserve"> </w:t>
      </w:r>
      <w:r>
        <w:t xml:space="preserve">жителей СЗАО г. Москвы и г. Красногорска. Для сравнения в прошлом году, с мая – начала работы сервиса, электронные заявления подали 14 человек. Если справедливо к цифре 140 прибавить электронные заявления на назначение пенсии, направленные гражданами в ПФР через портал государственных услуг, - это 319 заявлений, то цифра</w:t>
      </w:r>
      <w:r>
        <w:t xml:space="preserve"> </w:t>
      </w:r>
      <w:r>
        <w:rPr>
          <w:bCs/>
          <w:b/>
        </w:rPr>
        <w:t xml:space="preserve">459</w:t>
      </w:r>
      <w:r>
        <w:t xml:space="preserve"> </w:t>
      </w:r>
      <w:r>
        <w:t xml:space="preserve">говорит о возрастающем спросе жителей СЗАО Москвы и города Красногорска на электронные услуги ПФР.</w:t>
      </w:r>
    </w:p>
    <w:p>
      <w:pPr>
        <w:pStyle w:val="BodyText"/>
      </w:pPr>
      <w:r>
        <w:t xml:space="preserve">Напомним, через Личный кабинет гражданина</w:t>
      </w:r>
      <w:r>
        <w:t xml:space="preserve"> </w:t>
      </w:r>
      <w:hyperlink r:id="rId21">
        <w:r>
          <w:rPr>
            <w:rStyle w:val="Hyperlink"/>
          </w:rPr>
          <w:t xml:space="preserve">https://es.pfrf.ru/</w:t>
        </w:r>
      </w:hyperlink>
      <w:r>
        <w:t xml:space="preserve"> </w:t>
      </w:r>
      <w:r>
        <w:t xml:space="preserve">на официальном сайте ПФР можно подать заявления о назначении страховых пенсий, пенсий по гособеспечению и накопительной пенсии. Такой способ обращения за назначением пенсии в большинстве случаев делает необязательным личный визит гражданина в клиентскую службу Пенсионного фонда.</w:t>
      </w:r>
    </w:p>
    <w:p>
      <w:pPr>
        <w:pStyle w:val="BodyText"/>
      </w:pPr>
      <w:r>
        <w:t xml:space="preserve">Для назначения пенсии через Личный кабинет гражданина необходимо сделать несколько шагов: указать ряд данных заявителя, выбрать вид пенсии и способ ее доставки. При этом предусмотрена возможность указать или номер телефона, или адрес электронный почты заявителя на тот случай, если специалистам ПФР для своевременного назначения пенсии в полном объеме понадобятся дополнительные сведения.</w:t>
      </w:r>
    </w:p>
    <w:p>
      <w:pPr>
        <w:pStyle w:val="BodyText"/>
      </w:pPr>
      <w:r>
        <w:t xml:space="preserve">Пенсионный фонд России продолжает расширение электронных сервисов для граждан. Так, в апреле этого года был запущен полезный сервис для пенсионеров и федеральных льготников - информирование о виде и размере пенсии и социальных выплат (таких как ЕДВ, НСУ, ежемесячной и компенсационной выплаты по уходу за нетрудоспособным и т. д.). Более двух месяцев работает сервис информирования о размере материнского капитала. Помимо этого, в ряде регионов в пилотном режиме работают сервисы, позволяющие дистанционно подать заявления о выдаче государственного сертификата на материнский капитал и о распоряжении его средствами.</w:t>
      </w:r>
    </w:p>
    <w:p>
      <w:pPr>
        <w:pStyle w:val="BodyText"/>
      </w:pPr>
      <w:r>
        <w:t xml:space="preserve">Все услуги и сервисы, предоставляемые ПФР в электронном виде, объединены в единый портал на сайте Пенсионного фонда по адресу https://es.pfrf.ru. Для большего удобства портал структурирован не только по типу получаемых услуг (пенсии, соцвыплаты, материнский капитал и др.), но и доступу к ним – с регистрацией или без регистрации. Для доступа к услугам, имеющим отношение к персональным данным, необходимо иметь подтвержденную учетную запись на едином портале госуслуг.</w:t>
      </w:r>
    </w:p>
    <w:p>
      <w:pPr>
        <w:pStyle w:val="BodyText"/>
      </w:pPr>
      <w:r>
        <w:t xml:space="preserve">Начальник Главного управления</w:t>
      </w:r>
    </w:p>
    <w:p>
      <w:pPr>
        <w:pStyle w:val="BodyText"/>
      </w:pPr>
      <w:r>
        <w:t xml:space="preserve">Л.С. Тарасова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http://mitino.mos.ru/presscenter/important/detail/3248900.html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3248900.html" TargetMode="External" /><Relationship Type="http://schemas.openxmlformats.org/officeDocument/2006/relationships/hyperlink" Id="rId20" Target="http://www.pfrf.ru/" TargetMode="External" /><Relationship Type="http://schemas.openxmlformats.org/officeDocument/2006/relationships/hyperlink" Id="rId21" Target="https://es.pf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3248900.html" TargetMode="External" /><Relationship Type="http://schemas.openxmlformats.org/officeDocument/2006/relationships/hyperlink" Id="rId20" Target="http://www.pfrf.ru/" TargetMode="External" /><Relationship Type="http://schemas.openxmlformats.org/officeDocument/2006/relationships/hyperlink" Id="rId21" Target="https://es.pf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2023-07-26T11:28:44Z</dcterms:created>
  <dcterms:modified xsi:type="dcterms:W3CDTF">2023-07-26T11:28:44Z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