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9.jpg" ContentType="image/jpeg"/>
  <Override PartName="/word/media/rId26.jpg" ContentType="image/jpeg"/>
  <Override PartName="/word/media/rId32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237d15c21d02345aa45be10e11dbbfebed0925e"/>
    <w:p>
      <w:pPr>
        <w:pStyle w:val="Heading3"/>
      </w:pPr>
      <w:r>
        <w:t xml:space="preserve">МЧС предупреждает: Купание и Алкоголь - несовместимы!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Пьянство%20на%20воде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269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Купание%20и%20алкоголь%20не%20совместимы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69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805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3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05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2038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itino.mos.ru/www/2-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0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95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itino.mos.ru/www/4-4%20(1)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5156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itino.mos.ru/www/1-1-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1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http://mitino.mos.ru/presscenter/important/detail/3480923.html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Митино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9" Target="http://mitino.mos.ru" TargetMode="External" /><Relationship Type="http://schemas.openxmlformats.org/officeDocument/2006/relationships/hyperlink" Id="rId38" Target="http://mitino.mos.ru/presscenter/important/detail/3480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itino.mos.ru" TargetMode="External" /><Relationship Type="http://schemas.openxmlformats.org/officeDocument/2006/relationships/hyperlink" Id="rId38" Target="http://mitino.mos.ru/presscenter/important/detail/3480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2025-06-08T13:23:21Z</dcterms:created>
  <dcterms:modified xsi:type="dcterms:W3CDTF">2025-06-08T13:23:21Z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