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76e75472e54073ef22fcd3271012d0b24f156"/>
    <w:p>
      <w:pPr>
        <w:pStyle w:val="Heading3"/>
      </w:pPr>
      <w:r>
        <w:t xml:space="preserve">Второй этап конкурса общественного признания Северо-Западного Административного округа города Москвы "Достояние"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t xml:space="preserve">Положение о конкурсе общественного признания Северо-Западного Административного округа города Москвы "Достояние"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http://mitino.mos.ru/presscenter/important/detail/3958497.html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958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958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2025-06-09T00:28:56Z</dcterms:created>
  <dcterms:modified xsi:type="dcterms:W3CDTF">2025-06-09T00:28:56Z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