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0188910d2e0dc0c4cdd86da754fa0d95a0d07c"/>
    <w:p>
      <w:pPr>
        <w:pStyle w:val="Heading3"/>
      </w:pPr>
      <w:r>
        <w:t xml:space="preserve">ГУП г.Москвы «Дирекция гаражного строительства» выставлены на продажу машино-места и помещения</w:t>
      </w:r>
    </w:p>
    <w:p>
      <w:pPr>
        <w:pStyle w:val="FirstParagraph"/>
      </w:pPr>
      <w:r>
        <w:t xml:space="preserve">17.01.2017</w:t>
      </w:r>
    </w:p>
    <w:p>
      <w:pPr>
        <w:pStyle w:val="BodyText"/>
      </w:pPr>
      <w:r>
        <w:t xml:space="preserve">В целях обеспечения автовладельцев машино-местами, повышения комфортности проживания жителей Москвы, улучшения дорожно-транспортной ситуации Предприятием производится реализация машино-мест на электронных торгах по рыночной стоимости, установленной независимой оценочной компанией и подтвержденной положительным экспертным заключением саморегулируемой организации оценщиков. ГУП г.Москвы «Дирекция гаражного строительства» информирует вас о том, что по распоряжению Департамента городского имущества города Москвы на территории Северо-Западного административного округа города Москвы выставлены на продажу (электронный аукцион) машино-места и помещения по следующим адресам:</w:t>
      </w:r>
      <w:r>
        <w:t xml:space="preserve"> </w:t>
      </w:r>
      <w:r>
        <w:rPr>
          <w:bCs/>
          <w:b/>
        </w:rPr>
        <w:t xml:space="preserve">Митинская ул., д. 15, Пятницкое ш., д. 19, корп. 1, Барышиха ул., д 45.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Подробную информацию о выставляемых на продажу объектах можно получить: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 по телефонам: (499) 766-73-43, (495) 651-91-92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 на сайте Тендерного комитета: http://tender.mos.ru/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 на сайте ГУП «Дирекция гаражного строительства»: http://www.mskgarage.ru/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Режим работы: Пн-Чт: 9:00-18:00; Пт.: 9:00-16:45.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http://mitino.mos.ru/presscenter/important/detail/4693990.html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46939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46939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2025-08-05T21:50:24Z</dcterms:created>
  <dcterms:modified xsi:type="dcterms:W3CDTF">2025-08-05T21:50:24Z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