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894a0be452473455e470d5e0c4d14312c00606"/>
    <w:p>
      <w:pPr>
        <w:pStyle w:val="Heading3"/>
      </w:pPr>
      <w:r>
        <w:t xml:space="preserve">Культурный Центр "Салют" информирует о мероприятиях</w:t>
      </w:r>
    </w:p>
    <w:p>
      <w:pPr>
        <w:pStyle w:val="FirstParagraph"/>
      </w:pPr>
      <w:r>
        <w:t xml:space="preserve">02.02.2018</w:t>
      </w:r>
    </w:p>
    <w:p>
      <w:pPr>
        <w:pStyle w:val="BodyText"/>
      </w:pPr>
      <w:r>
        <w:t xml:space="preserve">Культурный Центр "Салют" информирует о мероприятиях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План%20КЦ%20Салют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С%20чистого%20в%20соцсети-01-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http://mitino.mos.ru/presscenter/important/detail/7126010.html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7126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7126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2025-08-05T21:51:36Z</dcterms:created>
  <dcterms:modified xsi:type="dcterms:W3CDTF">2025-08-05T21:51:36Z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