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4a6f56003712549f740eefaf87efadb92cd50"/>
    <w:p>
      <w:pPr>
        <w:pStyle w:val="Heading3"/>
      </w:pPr>
      <w:r>
        <w:t xml:space="preserve">Конкурс «Лучший работодатель города Москвы»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информирует, что 1 марта 2018 года стартовал конкурс «Лучший работодатель города Москвы» (далее - Конкурс), проводимый в рамках всероссийского конкурса «Российская организация высокой социальной эффективности».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в Конкурсе допускаются организации независимо от формы собственности, организационно-правовой формы, отраслевой принадлежности и осуществляемых видов экономической деятельности, а также их филиалы по согласованию с создавшими их юридическими лицами.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в целях вовлечения городских организаций в реализацию программ, направленных на содействие занятости населения, в том числе на организацию временных рабочих мест для учащейся молодежи; содействия развитию цивилизованных трудовых отношений, повышению социальной ответственности бизнеса; поощрения работодателей, вносящих наибольший вклад в развитие столичного рынка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по двум группам номинаций: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«Федеральные номинации»;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«Московские номинации».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Уполномоченным органом по организации подготовки и проведению Конкурса является Департамент труда и социальной защиты населения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Конкурса подводит Оргкомитет по представлению Экспертной рабочей группы, в состав которых вошли представители органов исполнительной власти города Москвы, Московской Федерации профсоюзов и Московской Конфедерации промышленников и предпринимателей (работодателей).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Награждение победителей Конкурса осуществляется в торжественной обстановке с участием в концертной программе популярных исполнителей, вокально-инструментальных ансамблей и групп.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2018 году проведение торжественной церемонии награждения участников Конкурса по двум группам номинаций запланировано до 1 ноября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 Конкурсе принимаются в 53 отделах трудоустройства Государственного казенного учреждения города Москвы Центра занятости населения города Москвы в срок: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группе «Московские номинации» - до 4 августа 2018 года;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группе «Федеральные номинации» - до 18 августа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об адресах отделов трудоустройства размещена в подразделе «Подведомственные организации» раздела «Департамент» на официальном портале Департамента www.dszn.ru.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подробными условиями участия в Конкурсе можно ознакомиться на официальном портале Департамента в разделе «Труд и занятость».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Дополнительная информация по телефону; (495) 621-16-47.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http://mitino.mos.ru/presscenter/important/detail/7398293.html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98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98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2025-07-07T09:17:39Z</dcterms:created>
  <dcterms:modified xsi:type="dcterms:W3CDTF">2025-07-07T09:17:39Z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