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чем-грозят-долги-за-жку"/>
    <w:p>
      <w:pPr>
        <w:pStyle w:val="Heading3"/>
      </w:pPr>
      <w:r>
        <w:t xml:space="preserve">Чем грозят долги за ЖКУ</w:t>
      </w:r>
    </w:p>
    <w:p>
      <w:pPr>
        <w:pStyle w:val="FirstParagraph"/>
      </w:pPr>
      <w:r>
        <w:t xml:space="preserve">05.07.2021</w:t>
      </w:r>
    </w:p>
    <w:p>
      <w:pPr>
        <w:pStyle w:val="BodyText"/>
      </w:pPr>
      <w:r>
        <w:t xml:space="preserve">Возникновение задолженности по оплате коммунальных услуг – не редкое явление, которое может привести неплательщика к неприятным последствиям: от отключения света и газа вплоть до выселения из жилья. Возникать она может по различным причинам, например, нехватка финансовых средств, невнимательность, недобросовестность нанимателя или собственника жилья.</w:t>
      </w:r>
    </w:p>
    <w:p>
      <w:pPr>
        <w:pStyle w:val="BodyText"/>
      </w:pPr>
      <w:r>
        <w:t xml:space="preserve">Согласно Жилищному Кодексу PФ, каждый собственник или наниматель жилья обязан в срок до 10 числа месяца, следующего за расчетным, оплачивать счета за коммунальные услуги.</w:t>
      </w:r>
    </w:p>
    <w:p>
      <w:pPr>
        <w:pStyle w:val="BodyText"/>
      </w:pPr>
      <w:r>
        <w:t xml:space="preserve">Если y вас образовался долг за квартиру, что делать в данной ситуации, разберём далее.</w:t>
      </w:r>
    </w:p>
    <w:p>
      <w:pPr>
        <w:pStyle w:val="BodyText"/>
      </w:pPr>
      <w:r>
        <w:t xml:space="preserve">Перед тем, как решать вопрос с погашением задолженности, необходимо выяснить ее размер. Есть несколько способов:</w:t>
      </w:r>
    </w:p>
    <w:p>
      <w:pPr>
        <w:pStyle w:val="BodyText"/>
      </w:pPr>
      <w:r>
        <w:t xml:space="preserve">- выяснить задолженность можно обратившись в управляющую организацию;</w:t>
      </w:r>
    </w:p>
    <w:p>
      <w:pPr>
        <w:pStyle w:val="BodyText"/>
      </w:pPr>
      <w:r>
        <w:t xml:space="preserve">- на сайте Мэра Москвы</w:t>
      </w:r>
      <w:r>
        <w:t xml:space="preserve"> </w:t>
      </w:r>
      <w:hyperlink r:id="rId20">
        <w:r>
          <w:rPr>
            <w:rStyle w:val="Hyperlink"/>
          </w:rPr>
          <w:t xml:space="preserve">www.mos.ru</w:t>
        </w:r>
      </w:hyperlink>
      <w:r>
        <w:t xml:space="preserve"> </w:t>
      </w:r>
      <w:r>
        <w:t xml:space="preserve">в личном кабинете, сформировав долговой ЕПД;</w:t>
      </w:r>
    </w:p>
    <w:p>
      <w:pPr>
        <w:pStyle w:val="BodyText"/>
      </w:pPr>
      <w:r>
        <w:t xml:space="preserve">- в центре предоставления Государственных услуг (МФЦ).</w:t>
      </w:r>
    </w:p>
    <w:p>
      <w:pPr>
        <w:pStyle w:val="BodyText"/>
      </w:pPr>
      <w:r>
        <w:t xml:space="preserve">Выяснив, какая скопилась сумма по неоплаченным квитанциям, пора приступать к вопросу o том, как лучше всего расплатиться c долгами. Итак, вот вероятные варианты того, как погасить долг:</w:t>
      </w:r>
    </w:p>
    <w:p>
      <w:pPr>
        <w:pStyle w:val="BodyText"/>
      </w:pPr>
      <w:r>
        <w:t xml:space="preserve">- Заключение соглашения о погашении задолженности. Благодаря ему общая сумма будет разбита на части, что позволит выплачивать ее в несколько этапов, тем самым облегчив финансовую нагрузку. Для большинства должников это очень важно, ведь часто неуплата услуг ЖKХ происходит по причине нехватки денежных средств. Долг равномерно распределяется на определённый срок, после чего погашается в добровольном порядке. Если у должника есть право на определенные льготы по оплате коммунальных услуг, то при предоставлении рассрочки, сумма долга будет уменьшена на сумму такой льготы.</w:t>
      </w:r>
    </w:p>
    <w:p>
      <w:pPr>
        <w:pStyle w:val="BodyText"/>
      </w:pPr>
      <w:r>
        <w:t xml:space="preserve">- Субсидия. С целью сокращения размера оплаты за жилье и коммунальные услуги жителям города Москвы, нуждающимся в социальной защите, гарантируется предоставление компенсаций (субсидий) по оплате жилого помещения в порядке, установленном законодательством. После заключения соглашения о погашении задолженности, жители вправе оформить предоставление субсидии на оплату ЖКУ.</w:t>
      </w:r>
    </w:p>
    <w:p>
      <w:pPr>
        <w:pStyle w:val="BodyText"/>
      </w:pPr>
      <w:r>
        <w:t xml:space="preserve">Информацию o том, как оформить субсидию, можно узнать на сайте Мэра Москвы.</w:t>
      </w:r>
    </w:p>
    <w:p>
      <w:pPr>
        <w:pStyle w:val="BodyText"/>
      </w:pPr>
      <w:r>
        <w:t xml:space="preserve">Если должник все же не спешит оплачивать долг за ЖКУ, Жилищным кодексом РФ, а также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предусмотрены меры воздействия на должников по оплате ЖКУ.</w:t>
      </w:r>
    </w:p>
    <w:p>
      <w:pPr>
        <w:pStyle w:val="BodyText"/>
      </w:pPr>
      <w:r>
        <w:t xml:space="preserve">При условии отсутствия соглашения о погашении задолженности заключенного между должником и управляющей организацией или при невыполнении должником условий такого соглашения, поставщик коммунальной услуги, в том числе управляющая организация, имеет право приостановить предоставление коммунальных услуг (электроснабжение, канализация, горячая вода) без решения суда.</w:t>
      </w:r>
    </w:p>
    <w:p>
      <w:pPr>
        <w:pStyle w:val="BodyText"/>
      </w:pPr>
      <w:r>
        <w:t xml:space="preserve">Должников, которые и после вынесения решения суда не торопятся оплатить долги, ждет визит судебных приставов.</w:t>
      </w:r>
    </w:p>
    <w:p>
      <w:pPr>
        <w:pStyle w:val="BodyText"/>
      </w:pPr>
      <w:r>
        <w:t xml:space="preserve">В счет погашения долга судебные приставы могут:</w:t>
      </w:r>
    </w:p>
    <w:p>
      <w:pPr>
        <w:pStyle w:val="BodyText"/>
      </w:pPr>
      <w:r>
        <w:t xml:space="preserve">- изъять машину, наложить арест на дачу, гараж, другое движимое и недвижимое имущество,</w:t>
      </w:r>
    </w:p>
    <w:p>
      <w:pPr>
        <w:pStyle w:val="BodyText"/>
      </w:pPr>
      <w:r>
        <w:t xml:space="preserve">- «заморозить» счета и вклады в банках (кроме социальных выплат) и в одностороннем порядке списать с них денежные средства в счет погашения долга</w:t>
      </w:r>
    </w:p>
    <w:p>
      <w:pPr>
        <w:pStyle w:val="BodyText"/>
      </w:pPr>
      <w:r>
        <w:t xml:space="preserve">- ограничить выезд за границу.</w:t>
      </w:r>
    </w:p>
    <w:p>
      <w:pPr>
        <w:pStyle w:val="BodyText"/>
      </w:pPr>
      <w:r>
        <w:br/>
      </w:r>
    </w:p>
    <w:p>
      <w:pPr>
        <w:pStyle w:val="BodyText"/>
      </w:pPr>
      <w:r>
        <w:t xml:space="preserve">Адрес страницы:</w:t>
      </w:r>
      <w:r>
        <w:t xml:space="preserve"> </w:t>
      </w:r>
      <w:hyperlink r:id="rId21">
        <w:r>
          <w:rPr>
            <w:rStyle w:val="Hyperlink"/>
          </w:rPr>
          <w:t xml:space="preserve">http://mitino.mos.ru/presscenter/important/detail/7564301.html</w:t>
        </w:r>
      </w:hyperlink>
    </w:p>
    <w:p>
      <w:pPr>
        <w:pStyle w:val="BodyText"/>
      </w:pPr>
      <w:hyperlink r:id="rId22">
        <w:r>
          <w:rPr>
            <w:rStyle w:val="Hyperlink"/>
          </w:rPr>
          <w:t xml:space="preserve">Управа района Митино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itino.mos.ru" TargetMode="External" /><Relationship Type="http://schemas.openxmlformats.org/officeDocument/2006/relationships/hyperlink" Id="rId21" Target="http://mitino.mos.ru/presscenter/important/detail/7564301.html" TargetMode="External" /><Relationship Type="http://schemas.openxmlformats.org/officeDocument/2006/relationships/hyperlink" Id="rId20" Target="http://www.mos.ru/" TargetMode="External" /></Relationships>
</file>

<file path=word/_rels/footnotes.xml.rels><?xml version="1.0" encoding="UTF-8"?><Relationships xmlns="http://schemas.openxmlformats.org/package/2006/relationships"><Relationship Type="http://schemas.openxmlformats.org/officeDocument/2006/relationships/hyperlink" Id="rId22" Target="http://mitino.mos.ru" TargetMode="External" /><Relationship Type="http://schemas.openxmlformats.org/officeDocument/2006/relationships/hyperlink" Id="rId21" Target="http://mitino.mos.ru/presscenter/important/detail/7564301.html" TargetMode="External" /><Relationship Type="http://schemas.openxmlformats.org/officeDocument/2006/relationships/hyperlink" Id="rId20" Target="http://www.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2025-06-08T23:22:16Z</dcterms:created>
  <dcterms:modified xsi:type="dcterms:W3CDTF">2025-06-08T23:22:16Z</dcterms:modified>
</cp:coreProperties>
</file>

<file path=docProps/custom.xml><?xml version="1.0" encoding="utf-8"?>
<Properties xmlns="http://schemas.openxmlformats.org/officeDocument/2006/custom-properties" xmlns:vt="http://schemas.openxmlformats.org/officeDocument/2006/docPropsVTypes"/>
</file>