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169ca737d1bf11223e698743d4d2cc0143098"/>
    <w:p>
      <w:pPr>
        <w:pStyle w:val="Heading3"/>
      </w:pPr>
      <w:r>
        <w:t xml:space="preserve">Приглашаем на специализированную ярмарку вакансий для людей с инвалидностью «Поверь в себя!».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  <w:r>
        <w:rPr>
          <w:bCs/>
          <w:b/>
        </w:rPr>
        <w:t xml:space="preserve">В Москве, 14 ноября, с 11:00 до 15:00 в Зале Церковных Соборов Храма Христа Спасителя пройдет специализированная ярмарка вакансий для людей с инвалидностью «Поверь в себя!».</w:t>
      </w:r>
    </w:p>
    <w:p>
      <w:pPr>
        <w:pStyle w:val="BodyText"/>
      </w:pPr>
      <w:r>
        <w:t xml:space="preserve">Организаторами и информационными партнерами Специализированной ярмарки вакансий выступают Департамент труда и социальной защиты населения города Москвы, Центр занятости населения города Москвы, печатные издания: «Работа для Вас», «Парад вакансий», «Работа рядом с домом», «Работа.Учеба.Сервис», «Русский инвалид».</w:t>
      </w:r>
    </w:p>
    <w:p>
      <w:pPr>
        <w:pStyle w:val="BodyText"/>
      </w:pPr>
      <w:r>
        <w:t xml:space="preserve">Ярмарка вакансий соберет на своей площадке более 50 работодателей, в том числе входящих в ТОП-200 работодателей России: АО «Райффайзенбанк», Мегафон, Международный аэропорт Шереметьево, Лента. В ней также примут участие 10 образовательных учреждений и 3 кадровых агентства.</w:t>
      </w:r>
    </w:p>
    <w:p>
      <w:pPr>
        <w:pStyle w:val="BodyText"/>
      </w:pPr>
      <w:r>
        <w:t xml:space="preserve">У соискателей, желающих найти или сменить работу, есть возможность пройти несколько собеседований и разработать дальнейшую стратегию трудоустройства.</w:t>
      </w:r>
    </w:p>
    <w:p>
      <w:pPr>
        <w:pStyle w:val="BodyText"/>
      </w:pPr>
      <w:r>
        <w:t xml:space="preserve">Посетители ярмарки смогут:</w:t>
      </w:r>
    </w:p>
    <w:p>
      <w:pPr>
        <w:pStyle w:val="BodyText"/>
      </w:pPr>
      <w:r>
        <w:t xml:space="preserve">· пообщаться с работодателями, обсудить специализированные условия труда, пройти первичное собеседование;</w:t>
      </w:r>
    </w:p>
    <w:p>
      <w:pPr>
        <w:pStyle w:val="BodyText"/>
      </w:pPr>
      <w:r>
        <w:t xml:space="preserve">· посетить мастер-классы и тренинги по темам «Лайфхаки интервью с работодателями», «Успешное резюме», «Минус» – в «Плюс»;</w:t>
      </w:r>
    </w:p>
    <w:p>
      <w:pPr>
        <w:pStyle w:val="BodyText"/>
      </w:pPr>
      <w:r>
        <w:t xml:space="preserve">· узнать о возможности профобучения и дополнительного профессионального образования;</w:t>
      </w:r>
    </w:p>
    <w:p>
      <w:pPr>
        <w:pStyle w:val="BodyText"/>
      </w:pPr>
      <w:r>
        <w:t xml:space="preserve">· пройти профориентационное тестирование;</w:t>
      </w:r>
    </w:p>
    <w:p>
      <w:pPr>
        <w:pStyle w:val="BodyText"/>
      </w:pPr>
      <w:r>
        <w:t xml:space="preserve">· получить консультацию по вопросу трудоустройства;</w:t>
      </w:r>
    </w:p>
    <w:p>
      <w:pPr>
        <w:pStyle w:val="BodyText"/>
      </w:pPr>
      <w:r>
        <w:t xml:space="preserve">· принять участие в работе дискуссионной площадки «Ты не одинок!»;</w:t>
      </w:r>
    </w:p>
    <w:p>
      <w:pPr>
        <w:pStyle w:val="BodyText"/>
      </w:pPr>
      <w:r>
        <w:t xml:space="preserve">· посетить творческий мастер-класс.</w:t>
      </w:r>
    </w:p>
    <w:p>
      <w:pPr>
        <w:pStyle w:val="BodyText"/>
      </w:pPr>
      <w:r>
        <w:t xml:space="preserve">Для удобства посетителей предусмотрено зональное распределение проводимых консультаций и собеседований: зона консультантов, зона работодателей; зона образовательных организаций; зона мастер-классов; зона самостоятельного поиска работы, зона отдыха посетителей.</w:t>
      </w:r>
    </w:p>
    <w:p>
      <w:pPr>
        <w:pStyle w:val="BodyText"/>
      </w:pPr>
      <w:r>
        <w:t xml:space="preserve">Волонтеры ознакомят граждан с содержанием мероприятия и сориентируют на местности.</w:t>
      </w:r>
    </w:p>
    <w:p>
      <w:pPr>
        <w:pStyle w:val="BodyText"/>
      </w:pPr>
      <w:r>
        <w:t xml:space="preserve">Работа ярмарки вакансий будет сопровождаться музыкальным сопровождением и профессиональным ведущим.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14 ноября 2018 года</w:t>
      </w:r>
    </w:p>
    <w:p>
      <w:pPr>
        <w:pStyle w:val="BodyText"/>
      </w:pPr>
      <w:r>
        <w:rPr>
          <w:bCs/>
          <w:b/>
        </w:rPr>
        <w:t xml:space="preserve">Время проведения:</w:t>
      </w:r>
      <w:r>
        <w:t xml:space="preserve"> </w:t>
      </w:r>
      <w:r>
        <w:t xml:space="preserve">с 11:00 до 15:00</w:t>
      </w:r>
    </w:p>
    <w:p>
      <w:pPr>
        <w:pStyle w:val="BodyText"/>
      </w:pPr>
      <w:r>
        <w:rPr>
          <w:bCs/>
          <w:b/>
        </w:rPr>
        <w:t xml:space="preserve">Адрес и место проведения:</w:t>
      </w:r>
      <w:r>
        <w:t xml:space="preserve"> </w:t>
      </w:r>
      <w:r>
        <w:t xml:space="preserve">Зал Церковных Соборов Храма Христа Спасителя (Москва, ул. Волхонка, д. 15, метро: Кропоткинская, вход со стороны Пречистенской набережной).</w:t>
      </w:r>
    </w:p>
    <w:p>
      <w:pPr>
        <w:pStyle w:val="BodyText"/>
      </w:pPr>
      <w:r>
        <w:rPr>
          <w:bCs/>
          <w:b/>
        </w:rPr>
        <w:t xml:space="preserve">Вход свободный.</w:t>
      </w:r>
    </w:p>
    <w:p>
      <w:pPr>
        <w:pStyle w:val="BodyText"/>
      </w:pPr>
      <w:r>
        <w:rPr>
          <w:bCs/>
          <w:b/>
        </w:rPr>
        <w:t xml:space="preserve">Все услуги предоставляются бесплатно.</w:t>
      </w:r>
    </w:p>
    <w:p>
      <w:pPr>
        <w:pStyle w:val="BodyText"/>
      </w:pPr>
      <w:r>
        <w:rPr>
          <w:bCs/>
          <w:b/>
        </w:rPr>
        <w:t xml:space="preserve">В помещении обеспечен беспрепятственный доступ для инвалидов и других маломобильных групп населения.</w:t>
      </w:r>
    </w:p>
    <w:p>
      <w:pPr>
        <w:pStyle w:val="BodyText"/>
      </w:pPr>
      <w:r>
        <w:rPr>
          <w:iCs/>
          <w:i/>
          <w:bCs/>
          <w:b/>
        </w:rPr>
        <w:t xml:space="preserve">Мы ждем Вас!</w:t>
      </w:r>
    </w:p>
    <w:p>
      <w:pPr>
        <w:pStyle w:val="BodyText"/>
      </w:pPr>
      <w:r>
        <w:rPr>
          <w:bCs/>
          <w:b/>
        </w:rPr>
        <w:t xml:space="preserve">За дополнительной информацией обращаться по телефонам:</w:t>
      </w:r>
    </w:p>
    <w:p>
      <w:pPr>
        <w:pStyle w:val="BodyText"/>
      </w:pPr>
      <w:r>
        <w:t xml:space="preserve">8 (495) 951 14 64 (для посетителей ярмарки)</w:t>
      </w:r>
    </w:p>
    <w:p>
      <w:pPr>
        <w:pStyle w:val="BodyText"/>
      </w:pPr>
      <w:r>
        <w:t xml:space="preserve">8 (499) 179-67-70 (по вопросам участия организаций в ярмарке)</w:t>
      </w:r>
    </w:p>
    <w:p>
      <w:pPr>
        <w:pStyle w:val="BodyText"/>
      </w:pPr>
      <w:r>
        <w:rPr>
          <w:bCs/>
          <w:b/>
        </w:rPr>
        <w:t xml:space="preserve">По адресу электронной почты:</w:t>
      </w:r>
      <w:r>
        <w:t xml:space="preserve"> </w:t>
      </w:r>
      <w:r>
        <w:t xml:space="preserve">czn@social.mos.ru</w:t>
      </w:r>
    </w:p>
    <w:p>
      <w:pPr>
        <w:pStyle w:val="BodyText"/>
      </w:pPr>
      <w:r>
        <w:rPr>
          <w:bCs/>
          <w:b/>
        </w:rPr>
        <w:t xml:space="preserve">Приглашаем представителей СМИ осветить данное мероприятие</w:t>
      </w:r>
    </w:p>
    <w:p>
      <w:pPr>
        <w:pStyle w:val="BodyText"/>
      </w:pPr>
      <w:r>
        <w:rPr>
          <w:bCs/>
          <w:b/>
        </w:rPr>
        <w:t xml:space="preserve">Справочная информация и аккредитация:</w:t>
      </w:r>
    </w:p>
    <w:p>
      <w:pPr>
        <w:pStyle w:val="BodyText"/>
      </w:pPr>
      <w:r>
        <w:t xml:space="preserve">Тел.: 8(495) 679-89-80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czn-iar@social.mos.ru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http://mitino.mos.ru/presscenter/important/detail/7675214.html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675214.html" TargetMode="External" /><Relationship Type="http://schemas.openxmlformats.org/officeDocument/2006/relationships/hyperlink" Id="rId20" Target="mailto:czn-iar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675214.html" TargetMode="External" /><Relationship Type="http://schemas.openxmlformats.org/officeDocument/2006/relationships/hyperlink" Id="rId20" Target="mailto:czn-iar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2025-08-05T21:52:21Z</dcterms:created>
  <dcterms:modified xsi:type="dcterms:W3CDTF">2025-08-05T21:52:21Z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