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95365de1b9d7dae86a93aee2d0fb47fca4bd"/>
    <w:p>
      <w:pPr>
        <w:pStyle w:val="Heading3"/>
      </w:pPr>
      <w:r>
        <w:t xml:space="preserve">В Новый год без долгов за жилищно-коммунальные услуги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Приближается волшебная пора новогодних и рождественских праздников. Многие жители столицы проведут их вне дома. И чтобы, вернувшись домой после хорошо проведенных каникул, не забыть о таком важном вопросе, как оплата за жилищно-коммунальные услуги, специалисты ГКУ «Центр координации ГУ ИС» рекомендуют оплатить ЖКУ авансом.</w:t>
      </w:r>
    </w:p>
    <w:p>
      <w:pPr>
        <w:pStyle w:val="BodyText"/>
      </w:pPr>
      <w:r>
        <w:t xml:space="preserve">Оплатить жилищно-коммунальные услуги авансом – не значит переплатить! Авансовый платеж – гарантия того, что Вы не попадете в список неплательщиков за жилищно-коммунальные услуги!</w:t>
      </w:r>
    </w:p>
    <w:p>
      <w:pPr>
        <w:pStyle w:val="BodyText"/>
      </w:pPr>
      <w:r>
        <w:t xml:space="preserve">Авансовый ЕПД может быть выдан на месяц, два и даже на полгода! Для этого необходимо обратиться с заявлением в Центр государственных услуг (Мои документы). При этом обращаем внимание, что формируется платежный документ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Оплата за ЖКУ должна вноситься ежемесячно до 10-го числа следующего месяца. Если плата не производится вовремя, управляющая организация имеет право применить различные меры воздействия – от ограничения/отключения коммунальных услуг до взыскания задолженности через суд. 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реквизитах исполнительного производства можно с помощью сервиса «Банк данных исполнительных производств» на официальном сайте Управления Федеральной службы судебных приставов по Москве http://r77.fssprus.ru/iss/ip/, или же специального приложения к банку данных исполнительных производств на базе Android, iOS и Windows Phone. Для получения информации достаточно ввести свое имя, фамилию, отчество и дату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http://mitino.mos.ru/presscenter/important/detail/7724410.html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2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2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2024-07-05T23:31:02Z</dcterms:created>
  <dcterms:modified xsi:type="dcterms:W3CDTF">2024-07-05T23:31:02Z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