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5899d33a7979ad6852780f1a9c6cb9a83f204"/>
    <w:p>
      <w:pPr>
        <w:pStyle w:val="Heading3"/>
      </w:pPr>
      <w:r>
        <w:t xml:space="preserve">Столичный Росреестр и Градостроительный комплекс подвели итоги ввода недвижимости в 2018 году</w:t>
      </w:r>
    </w:p>
    <w:p>
      <w:pPr>
        <w:pStyle w:val="FirstParagraph"/>
      </w:pPr>
      <w:r>
        <w:t xml:space="preserve">27.12.2018</w:t>
      </w:r>
    </w:p>
    <w:p>
      <w:pPr>
        <w:pStyle w:val="BodyText"/>
      </w:pPr>
      <w:r>
        <w:t xml:space="preserve">В целях выполнения поручения мэра Москвы Сергея Собянина в рамках реализации государственной программы «Градостроительная политика» в столице, на базе Росреестра по Москве действует Штаб по обеспечению ввода объектов капитального строительства в эксплуатацию в 2018 году. В итоговом заседании приняли участие представители столичного Управления Росреестра, Департамента градостроительной политики и строительства города Москвы, Мосгосстройнадзора, а также московской Кадастровой палаты.</w:t>
      </w:r>
    </w:p>
    <w:p>
      <w:pPr>
        <w:pStyle w:val="BodyText"/>
      </w:pPr>
      <w:r>
        <w:t xml:space="preserve">Участники подвели итоги по объему ввода объектов недвижимости на территории столицы. На сегодняшний день введено в эксплуатацию 7,8 млн кв. м объектов недвижимости, из которых 3,2 млн кв. м – жилой фонд. Всего до конца 2018 года будет введено 470 объектов недвижимости общей площадью 8,5 млн кв. м, жилье из которых составит 3,4 млн кв. м.</w:t>
      </w:r>
    </w:p>
    <w:p>
      <w:pPr>
        <w:pStyle w:val="BodyText"/>
      </w:pPr>
      <w:r>
        <w:rPr>
          <w:bCs/>
          <w:b/>
        </w:rPr>
        <w:t xml:space="preserve">Руководитель Управления Росреестра по Москве Игорь Майданов:</w:t>
      </w:r>
    </w:p>
    <w:p>
      <w:pPr>
        <w:pStyle w:val="BodyText"/>
      </w:pPr>
      <w:r>
        <w:rPr>
          <w:iCs/>
          <w:i/>
        </w:rPr>
        <w:t xml:space="preserve">«По итогам 2018 года будет достигнут плановый показатель по вводу объектов недвижимости в столице - 8,5 млн кв. м. Кроме того, значительно выровнялись темпы ввода недвижимости в течение года и, соответственно, динамика кадастрового учета вводимых в эксплуатацию объектов. Благодаря слаженной работе участников Штаба и реализации отработанных механизмов взаимодействия всех заинтересованных сторон нам удалось избежать критической нагрузки на четвертый квартал и в частности декабрь – как это было зачастую ранее».</w:t>
      </w:r>
    </w:p>
    <w:p>
      <w:pPr>
        <w:pStyle w:val="BodyText"/>
      </w:pPr>
      <w:r>
        <w:t xml:space="preserve">Штаб по обеспечению ввода объектов капитального строительства в эксплуатацию создан в 2017 году. Его основной задачей является оптимизация учетно-регистрационного процесса, в рамках которого налажена первичная, до получения разрешения на ввод, проверка и повторное рассмотрение технических планов вводимых объектов, решение других оперативных вопросов.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http://mitino.mos.ru/presscenter/important/detail/7795295.html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795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795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2025-02-19T09:56:22Z</dcterms:created>
  <dcterms:modified xsi:type="dcterms:W3CDTF">2025-02-19T09:56:22Z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