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81e1412cc7f4ba7cc956981865e2d22ecb97ec"/>
    <w:p>
      <w:pPr>
        <w:pStyle w:val="Heading3"/>
      </w:pPr>
      <w:r>
        <w:t xml:space="preserve">Профессиональный праздник - День сотрудников военных комиссариатов</w:t>
      </w:r>
    </w:p>
    <w:p>
      <w:pPr>
        <w:pStyle w:val="FirstParagraph"/>
      </w:pPr>
      <w:r>
        <w:t xml:space="preserve">11.04.2019</w:t>
      </w:r>
    </w:p>
    <w:p>
      <w:pPr>
        <w:pStyle w:val="BodyText"/>
      </w:pPr>
      <w:r>
        <w:drawing>
          <wp:inline>
            <wp:extent cx="5334000" cy="45973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э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973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  <w:iCs/>
            <w:i/>
            <w:bCs/>
            <w:b/>
          </w:rPr>
          <w:t xml:space="preserve">Профессиональный праздник - День сотрудников военных комиссариатов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http://mitino.mos.ru/presscenter/important/detail/8013378.html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Митино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/8%20&#1072;&#1087;&#1088;&#1077;&#1083;&#1103;.pdf" TargetMode="External" /><Relationship Type="http://schemas.openxmlformats.org/officeDocument/2006/relationships/hyperlink" Id="rId25" Target="http://mitino.mos.ru" TargetMode="External" /><Relationship Type="http://schemas.openxmlformats.org/officeDocument/2006/relationships/hyperlink" Id="rId24" Target="http://mitino.mos.ru/presscenter/important/detail/80133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8%20&#1072;&#1087;&#1088;&#1077;&#1083;&#1103;.pdf" TargetMode="External" /><Relationship Type="http://schemas.openxmlformats.org/officeDocument/2006/relationships/hyperlink" Id="rId25" Target="http://mitino.mos.ru" TargetMode="External" /><Relationship Type="http://schemas.openxmlformats.org/officeDocument/2006/relationships/hyperlink" Id="rId24" Target="http://mitino.mos.ru/presscenter/important/detail/80133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2025-03-12T08:50:24Z</dcterms:created>
  <dcterms:modified xsi:type="dcterms:W3CDTF">2025-03-12T08:50:24Z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