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658027ca34cc77ed69216ad1ef763c98cc016"/>
    <w:p>
      <w:pPr>
        <w:pStyle w:val="Heading3"/>
      </w:pPr>
      <w:r>
        <w:t xml:space="preserve">Оперативники УВД по СЗАО задержали подозреваемого в квартирной краже</w:t>
      </w:r>
    </w:p>
    <w:p>
      <w:pPr>
        <w:pStyle w:val="FirstParagraph"/>
      </w:pPr>
      <w:r>
        <w:t xml:space="preserve">03.07.2019</w:t>
      </w:r>
    </w:p>
    <w:p>
      <w:pPr>
        <w:pStyle w:val="BodyText"/>
      </w:pPr>
      <w:r>
        <w:t xml:space="preserve">Сотрудники ОУР ОМВД России по району Строгино задержали мужчину, подозреваемого в краже из квартиры.</w:t>
      </w:r>
    </w:p>
    <w:p>
      <w:pPr>
        <w:pStyle w:val="BodyText"/>
      </w:pPr>
      <w:r>
        <w:t xml:space="preserve">В полицию с заявлением обратился 35-летний москвич. Мужчина сообщил, что неизвестные, путем отжатия входной двери проникли в комнату, расположенную в одном из домов на улице Твардовского, и похитили ювелирные украшения и личные вещи. Материальный ущерб составил свыше 130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на улице Маршала Катукова. Им оказались ранее судимый житель столицы. У злоумышленника частично изъято похищенное имущество.</w:t>
      </w:r>
    </w:p>
    <w:p>
      <w:pPr>
        <w:pStyle w:val="BodyText"/>
      </w:pPr>
      <w:r>
        <w:t xml:space="preserve">Следствием ОМВД России по району Строгино возбуждено уголовное дело по признакам преступления, предусмотренного ст. 158 УК РФ «Кража».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http://mitino.mos.ru/presscenter/important/detail/8195140.html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195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195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2023-07-26T08:44:53Z</dcterms:created>
  <dcterms:modified xsi:type="dcterms:W3CDTF">2023-07-26T08:44:53Z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