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спортивные-выходные-в-online-формате"/>
    <w:p>
      <w:pPr>
        <w:pStyle w:val="Heading3"/>
      </w:pPr>
      <w:r>
        <w:t xml:space="preserve">Спортивные выходные в online-формате</w:t>
      </w:r>
    </w:p>
    <w:p>
      <w:pPr>
        <w:pStyle w:val="FirstParagraph"/>
      </w:pPr>
      <w:r>
        <w:t xml:space="preserve">05.11.2020</w:t>
      </w:r>
    </w:p>
    <w:p>
      <w:pPr>
        <w:pStyle w:val="BodyText"/>
      </w:pPr>
      <w:r>
        <w:drawing>
          <wp:inline>
            <wp:extent cx="5334000" cy="754761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загруженное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7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http://mitino.mos.ru/presscenter/important/detail/9392995.html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93929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93929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2025-08-05T21:52:33Z</dcterms:created>
  <dcterms:modified xsi:type="dcterms:W3CDTF">2025-08-05T21:52:33Z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