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f6a68796e07fbce1989c0774b2cda322c33f0e"/>
    <w:p>
      <w:pPr>
        <w:pStyle w:val="Heading3"/>
      </w:pPr>
      <w:r>
        <w:t xml:space="preserve">В рамках осенней призывной кампании 2020 года, военным комиссариатом (объединенного, Митинского района СЗАО города Москвы) продолжается отправка призывников в ряды Вооруженных Сил Российской Федерации</w:t>
      </w:r>
    </w:p>
    <w:p>
      <w:pPr>
        <w:pStyle w:val="FirstParagraph"/>
      </w:pPr>
      <w:r>
        <w:t xml:space="preserve">09.12.2020</w:t>
      </w:r>
    </w:p>
    <w:p>
      <w:pPr>
        <w:pStyle w:val="BodyText"/>
      </w:pPr>
      <w:hyperlink r:id="rId20">
        <w:r>
          <w:rPr>
            <w:rStyle w:val="Hyperlink"/>
            <w:bCs/>
            <w:b/>
          </w:rPr>
          <w:t xml:space="preserve">Указ Президента Российской Федерации от 30 сентября 2020 года № 581</w:t>
        </w:r>
        <w:r>
          <w:br/>
        </w:r>
      </w:hyperlink>
      <w:r>
        <w:t xml:space="preserve">«О призыве в октябре – декабре 2020 г. граждан Российской Федерации</w:t>
      </w:r>
      <w:r>
        <w:br/>
      </w:r>
      <w:r>
        <w:t xml:space="preserve">на военную службу и об увольнении с военной службы граждан,</w:t>
      </w:r>
      <w:r>
        <w:br/>
      </w:r>
      <w:r>
        <w:t xml:space="preserve">проходящих военную службу по призыву»</w:t>
      </w:r>
    </w:p>
    <w:p>
      <w:pPr>
        <w:pStyle w:val="BodyText"/>
      </w:pPr>
      <w:r>
        <w:t xml:space="preserve">Порядок призыва граждан на военную службу строго регламентирован указанным Федеральным законом, другими федеральными законами, указами Президента Российской Федерации, Положением о призыве на военную службу, утверждаемым Правительством Российской Федерации, и другими нормативными правовыми актами Российской Федерации.</w:t>
      </w:r>
    </w:p>
    <w:p>
      <w:pPr>
        <w:pStyle w:val="BodyText"/>
      </w:pPr>
      <w:r>
        <w:t xml:space="preserve">Граждане в возрасте от 18 до 27 лет, состоящие на воинском учете или не состоящие, но обязанные состоять на воинском учете, не имеющие отсрочку от призыва на военную службу, подлежат призыву на военную службу. Во исполнение законодательных норм гражданам надлежит своевременно являться в военный комиссариат на медицинское освидетельствование, профессиональный психологический отбор, заседание призывной комиссии и для отправки в воинскую часть для прохождения военной службы.</w:t>
      </w:r>
    </w:p>
    <w:p>
      <w:pPr>
        <w:pStyle w:val="BodyText"/>
      </w:pPr>
      <w:r>
        <w:t xml:space="preserve">Граждане призывного возраста района Митино и Куркино вызываются в военный комиссариат Митинского района СЗАО города Москвы, в соответствии с утвержденным графиком призывных комиссий.</w:t>
      </w:r>
    </w:p>
    <w:p>
      <w:pPr>
        <w:pStyle w:val="BodyText"/>
      </w:pPr>
      <w:r>
        <w:t xml:space="preserve">Также граждане, подлежащие призыву на военную службу, при личном желании могут быть направлены в региональное подразделение ДОСААФ на бесплатное обучение по категориям С, D, Е, за 6 месяцев до призыва в Вооруженные силы Российской Федерации.</w:t>
      </w:r>
    </w:p>
    <w:p>
      <w:pPr>
        <w:pStyle w:val="BodyText"/>
      </w:pPr>
      <w:r>
        <w:t xml:space="preserve">Граждане, решившие поступать в высшие учебные заведения Министерства Обороны, должны заблаговременно, а именно с января, обратиться в военный комиссариат для приёма и оформления документов.</w:t>
      </w:r>
    </w:p>
    <w:p>
      <w:pPr>
        <w:pStyle w:val="BodyText"/>
      </w:pPr>
      <w:r>
        <w:t xml:space="preserve">Также граждане имеют возможность пройти службу в режимных воинских частях, для чего необходимо за 6 месяцев до призывных мероприятий прибыть в военный комиссариат для оформления допуска к государственной тайне.</w:t>
      </w:r>
    </w:p>
    <w:p>
      <w:pPr>
        <w:pStyle w:val="BodyText"/>
      </w:pPr>
      <w:r>
        <w:br/>
      </w:r>
    </w:p>
    <w:p>
      <w:pPr>
        <w:pStyle w:val="BodyText"/>
      </w:pPr>
      <w:r>
        <w:t xml:space="preserve">Адрес страницы:</w:t>
      </w:r>
      <w:r>
        <w:t xml:space="preserve"> </w:t>
      </w:r>
      <w:hyperlink r:id="rId21">
        <w:r>
          <w:rPr>
            <w:rStyle w:val="Hyperlink"/>
          </w:rPr>
          <w:t xml:space="preserve">http://mitino.mos.ru/presscenter/important/detail/9516800.html</w:t>
        </w:r>
      </w:hyperlink>
    </w:p>
    <w:p>
      <w:pPr>
        <w:pStyle w:val="BodyText"/>
      </w:pPr>
      <w:hyperlink r:id="rId22">
        <w:r>
          <w:rPr>
            <w:rStyle w:val="Hyperlink"/>
          </w:rPr>
          <w:t xml:space="preserve">Управа района Митино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itino.mos.ru" TargetMode="External" /><Relationship Type="http://schemas.openxmlformats.org/officeDocument/2006/relationships/hyperlink" Id="rId21" Target="http://mitino.mos.ru/presscenter/important/detail/9516800.html" TargetMode="External" /><Relationship Type="http://schemas.openxmlformats.org/officeDocument/2006/relationships/hyperlink" Id="rId20" Target="http://www.dorogomilovo.info/docs/2020/09-30-ukaz.pdf" TargetMode="External" /></Relationships>
</file>

<file path=word/_rels/footnotes.xml.rels><?xml version="1.0" encoding="UTF-8"?><Relationships xmlns="http://schemas.openxmlformats.org/package/2006/relationships"><Relationship Type="http://schemas.openxmlformats.org/officeDocument/2006/relationships/hyperlink" Id="rId22" Target="http://mitino.mos.ru" TargetMode="External" /><Relationship Type="http://schemas.openxmlformats.org/officeDocument/2006/relationships/hyperlink" Id="rId21" Target="http://mitino.mos.ru/presscenter/important/detail/9516800.html" TargetMode="External" /><Relationship Type="http://schemas.openxmlformats.org/officeDocument/2006/relationships/hyperlink" Id="rId20" Target="http://www.dorogomilovo.info/docs/2020/09-30-ukaz.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2024-08-26T09:00:16Z</dcterms:created>
  <dcterms:modified xsi:type="dcterms:W3CDTF">2024-08-26T09:00:16Z</dcterms:modified>
</cp:coreProperties>
</file>

<file path=docProps/custom.xml><?xml version="1.0" encoding="utf-8"?>
<Properties xmlns="http://schemas.openxmlformats.org/officeDocument/2006/custom-properties" xmlns:vt="http://schemas.openxmlformats.org/officeDocument/2006/docPropsVTypes"/>
</file>