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9c085116bd0c180183bc8f0b46adba9eb2684"/>
    <w:p>
      <w:pPr>
        <w:pStyle w:val="Heading3"/>
      </w:pPr>
      <w:r>
        <w:t xml:space="preserve">Столичный Росреестр: объем поступивших от московских нотариусов заявлений увеличился в полтора раза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t xml:space="preserve">В столичном Росреестре под председательством заместителя руководителя Управления Марии Макаровой состоялось совещание с представителями Московской городской нотариальной палаты.</w:t>
      </w:r>
    </w:p>
    <w:p>
      <w:pPr>
        <w:pStyle w:val="BodyText"/>
      </w:pPr>
      <w:r>
        <w:t xml:space="preserve">Помимо вопросов двустороннего взаимодействия, прорабатывались также технологии бесперебойной автоматизированной обработки документов, поступающих от нотариусов в электронном виде.</w:t>
      </w:r>
    </w:p>
    <w:p>
      <w:pPr>
        <w:pStyle w:val="BodyText"/>
      </w:pPr>
      <w:r>
        <w:rPr>
          <w:iCs/>
          <w:i/>
        </w:rPr>
        <w:t xml:space="preserve">«С 2019 года, после вступления поправок в закон, по которым нотариусы в обязательном порядке представляют в Росреестр заявления на государственную регистрацию прав в электронном виде, качество предоставления услуг кардинальным образом изменилось, -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Мария Макарова</w:t>
      </w:r>
      <w:r>
        <w:t xml:space="preserve">,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</w:t>
      </w:r>
      <w:r>
        <w:t xml:space="preserve">.</w:t>
      </w:r>
      <w:r>
        <w:t xml:space="preserve"> </w:t>
      </w:r>
      <w:r>
        <w:rPr>
          <w:iCs/>
          <w:i/>
        </w:rPr>
        <w:t xml:space="preserve">- А именно, количество обращений от нотариусов онлайн за последние годы выросло в разы. Если в 2017 году их доля составляла 68%, в 2018 – 86%, то уже к концу прошлого года почти 100% заявлений от нотариусов поступило в электронном виде. Преимущества такой подачи в первую очередь направлены на интересы москвичей, которые в течение одного дня могут оформить право собственности на квартиру».</w:t>
      </w:r>
    </w:p>
    <w:p>
      <w:pPr>
        <w:pStyle w:val="BodyText"/>
      </w:pPr>
      <w:r>
        <w:t xml:space="preserve">Нотариусы в Москве – одни из основных пользователей услуг Росреестра. В 2019 году Управлением Росреестра по Москве принято 117 485 заявлений от нотариусов – в 5,4 раза больше, чем за аналогичный период 2018 года (21 854). За десять месяцев текущего года уже поступило 117 822 заявления - почти в полтора раза больше, чем с января по октябрь прошлого года (83 170).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Учитывая объемы поступающих заявлений на предоставление услуг Росреестра, мы на регулярной основе следим за качеством и сроками обработки документов. В рамках действующей рабочей группы, Управлением выработан алгоритм прямого взаимодействия с нотариальной палатой города Москвы, что позволяет эффективно, быстро и стабильно обеспечивать процесс оформления нотариальных сделок</w:t>
      </w:r>
      <w:r>
        <w:t xml:space="preserve">», - добавила</w:t>
      </w:r>
      <w:r>
        <w:t xml:space="preserve"> </w:t>
      </w:r>
      <w:r>
        <w:rPr>
          <w:bCs/>
          <w:b/>
        </w:rPr>
        <w:t xml:space="preserve">Мария Макарова.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http://mitino.mos.ru/presscenter/important/detail/9529141.html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529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529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2025-04-09T03:32:52Z</dcterms:created>
  <dcterms:modified xsi:type="dcterms:W3CDTF">2025-04-09T03:32:52Z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