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c8f5af4f669286e4eed1358a188dec4b0e9ce"/>
    <w:p>
      <w:pPr>
        <w:pStyle w:val="Heading3"/>
      </w:pPr>
      <w:r>
        <w:t xml:space="preserve">В рамках акции «Конституция Российской Федерации – основной закон страны» полицейские провели лекции для подростков</w:t>
      </w:r>
    </w:p>
    <w:p>
      <w:pPr>
        <w:pStyle w:val="FirstParagraph"/>
      </w:pPr>
      <w:r>
        <w:t xml:space="preserve">16.12.2020</w:t>
      </w:r>
    </w:p>
    <w:p>
      <w:pPr>
        <w:pStyle w:val="BodyText"/>
      </w:pPr>
      <w:r>
        <w:t xml:space="preserve">Сотрудниками ООДУУПиПДН УВД по СЗАО ГУ МВД России по г. Москве совместно с коллегами из правовых подразделений ПО УВД по СЗАО ГУ МВД России по г. Москве принято участие в проведении ежегодной информационно-пропагандистской акции «Конституция Российской Федерации – основной закон страны». Данная акция направлена на правовое информирование детей и подростков.</w:t>
      </w:r>
      <w:r>
        <w:br/>
      </w:r>
      <w:r>
        <w:t xml:space="preserve">Полицейские в режиме онлайн - конференции провели беседы с учащимися с целью закрепления у них знания о Конституции Российской Федерации и государственном устройстве страны. Все это способствует формированию у подрастающего поколения активной гражданской позиции, правового сознания, системы ценностей и личностных установок, направленных на соблюдение норм российского законодательства.</w:t>
      </w:r>
      <w:r>
        <w:br/>
      </w:r>
      <w:r>
        <w:t xml:space="preserve">В завершении мероприятий полицейские с удовольствием отвечали на все возникающие у слушателей вопросы, подробно разъясняя подросткам законодательство Российской Федерации и предусмотренные меры ответственности по определенным составам преступлений и административным правонарушениям.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http://mitino.mos.ru/presscenter/important/detail/9539139.html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539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539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2024-08-26T06:09:30Z</dcterms:created>
  <dcterms:modified xsi:type="dcterms:W3CDTF">2024-08-26T06:09:30Z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