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e8fd53cc8e278bd3d05e97dd66e172722d68c"/>
    <w:p>
      <w:pPr>
        <w:pStyle w:val="Heading3"/>
      </w:pPr>
      <w:r>
        <w:t xml:space="preserve">Сотрудники ОДН ОМВД России по району Митино провели профилактические лекции для учащихся старших классов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t xml:space="preserve">  29.01.2021 сотрудники Отдела по делам несовершеннолетних ОМВД России по району Митино встретились с учащимися школ района. </w:t>
      </w:r>
    </w:p>
    <w:p>
      <w:pPr>
        <w:pStyle w:val="BodyText"/>
      </w:pPr>
      <w:r>
        <w:t xml:space="preserve">  В этот же день инспекторы по делам несовершеннолетних ОМВД России по району Митино провели профилактическую лекцию в актовом зале ГБОУ «Школа №1900», ГБОУ «Школа №1944» на тему: «Профилактика асоциального поведения и экстремизма в подростковой и молодежной среде». В том числе подросткам разъяснили об административной ответственности за участие в несанкционированных акциях.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1-01-29%20at%2011.13.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http://mitino.mos.ru/presscenter/important/detail/9676094.html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676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676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2024-08-14T01:12:36Z</dcterms:created>
  <dcterms:modified xsi:type="dcterms:W3CDTF">2024-08-14T01:12:36Z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