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2f5c3b49c5bdacd81d9536c15864b343e8051"/>
    <w:p>
      <w:pPr>
        <w:pStyle w:val="Heading3"/>
      </w:pPr>
      <w:r>
        <w:t xml:space="preserve">«Горячая линия» по вопросам качества и безопасности парфюмерно-косметической продукции</w:t>
      </w:r>
    </w:p>
    <w:p>
      <w:pPr>
        <w:pStyle w:val="FirstParagraph"/>
      </w:pPr>
      <w:r>
        <w:t xml:space="preserve">03.02.2021</w:t>
      </w:r>
    </w:p>
    <w:p>
      <w:pPr>
        <w:pStyle w:val="BodyText"/>
      </w:pPr>
      <w:r>
        <w:rPr>
          <w:bCs/>
          <w:b/>
        </w:rPr>
        <w:t xml:space="preserve">Уважаемые жители!</w:t>
      </w:r>
    </w:p>
    <w:p>
      <w:pPr>
        <w:pStyle w:val="BodyText"/>
      </w:pPr>
      <w:r>
        <w:t xml:space="preserve">Информируем Вас, что с 08 по 19 февраля 2021 года территориальным отделом Управления Роспотребнадзора по г. Москве в СЗАО г. Москвы проводится «горячая линия» по вопросам качества и безопасности парфюмерно-косметической продукции.</w:t>
      </w:r>
    </w:p>
    <w:p>
      <w:pPr>
        <w:pStyle w:val="BodyText"/>
      </w:pPr>
      <w:r>
        <w:t xml:space="preserve">Вопросы можно задать по телефонам:</w:t>
      </w:r>
      <w:r>
        <w:t xml:space="preserve"> </w:t>
      </w:r>
      <w:r>
        <w:rPr>
          <w:bCs/>
          <w:b/>
        </w:rPr>
        <w:t xml:space="preserve">8 (499) 190 55 75</w:t>
      </w:r>
      <w:r>
        <w:t xml:space="preserve">;</w:t>
      </w:r>
      <w:r>
        <w:t xml:space="preserve"> </w:t>
      </w:r>
      <w:r>
        <w:rPr>
          <w:bCs/>
          <w:b/>
        </w:rPr>
        <w:t xml:space="preserve">8 (499) 158 03 16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http://mitino.mos.ru/presscenter/important/detail/9687622.html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687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687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2024-06-06T20:51:28Z</dcterms:created>
  <dcterms:modified xsi:type="dcterms:W3CDTF">2024-06-06T20:51:28Z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