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431d58c0a369cff29bba8531a72382052c7de92"/>
    <w:p>
      <w:pPr>
        <w:pStyle w:val="Heading3"/>
      </w:pPr>
      <w:r>
        <w:t xml:space="preserve">Страхователям: о возможности дистанционно направлять обращения в ПФР по вопросам отчетности по форме СЗВ-ТД</w:t>
      </w:r>
    </w:p>
    <w:p>
      <w:pPr>
        <w:pStyle w:val="FirstParagraph"/>
      </w:pPr>
      <w:r>
        <w:t xml:space="preserve">23.03.2021</w:t>
      </w:r>
    </w:p>
    <w:p>
      <w:pPr>
        <w:pStyle w:val="BodyText"/>
      </w:pPr>
      <w:r>
        <w:rPr>
          <w:bCs/>
          <w:b/>
        </w:rPr>
        <w:t xml:space="preserve">ГУ-Главное управление ПФР №9 по г. Москве и Московской области</w:t>
      </w:r>
      <w:r>
        <w:t xml:space="preserve"> </w:t>
      </w:r>
      <w:r>
        <w:t xml:space="preserve">в связи с многочисленными обращениями на горячую линию в период подготовки отчётности в ПФР, ещё раз напоминает, о запуске сервиса, позволяющего страхователю, в том числе оператору дистанционно обратится в службу технической поддержки ПФР и получить консультацию по вопросам отчетности, представляемой по форме «Сведения о трудовой деятельности зарегистрированного лица (СЗВ-ТД)».</w:t>
      </w:r>
    </w:p>
    <w:p>
      <w:pPr>
        <w:pStyle w:val="BodyText"/>
      </w:pPr>
      <w:r>
        <w:rPr>
          <w:bCs/>
          <w:b/>
        </w:rPr>
        <w:t xml:space="preserve">ВАЖНО:</w:t>
      </w:r>
      <w:r>
        <w:t xml:space="preserve"> </w:t>
      </w:r>
      <w:r>
        <w:t xml:space="preserve">Сервис позволяет получить квалифицированную консультацию по вопросам отчетности по индивидуальному (персонифицированному) учету, представляемой в ПФР посредством ЭДО.</w:t>
      </w:r>
    </w:p>
    <w:p>
      <w:pPr>
        <w:pStyle w:val="BodyText"/>
      </w:pPr>
      <w:r>
        <w:t xml:space="preserve">Обращение следует направлять по форме «обращение страхователя» / «обращение оператора» на электронный адрес</w:t>
      </w:r>
    </w:p>
    <w:p>
      <w:pPr>
        <w:pStyle w:val="BodyText"/>
      </w:pPr>
      <w:r>
        <w:rPr>
          <w:bCs/>
          <w:b/>
        </w:rPr>
        <w:t xml:space="preserve">otchet_pfr@101.pfr.ru.</w:t>
      </w:r>
    </w:p>
    <w:p>
      <w:pPr>
        <w:pStyle w:val="BodyText"/>
      </w:pPr>
      <w:r>
        <w:rPr>
          <w:bCs/>
          <w:b/>
        </w:rPr>
        <w:t xml:space="preserve">СПРАВОЧНО:</w:t>
      </w:r>
      <w:r>
        <w:t xml:space="preserve"> </w:t>
      </w:r>
      <w:r>
        <w:t xml:space="preserve">Информация об отчетности по форме «Сведения о трудовой деятельности зарегистрированного лица (СЗВ-ТД)», в том числе о порядке её заполнения,сроках представления, формате сведений и др. размещены на официальном сайте Пенсионного фонда РФ в разделе «Электронная трудовая книжка» (pfr.gov.ru).</w:t>
      </w:r>
    </w:p>
    <w:p>
      <w:pPr>
        <w:pStyle w:val="BodyText"/>
      </w:pPr>
      <w:hyperlink r:id="rId20">
        <w:r>
          <w:rPr>
            <w:rStyle w:val="Hyperlink"/>
            <w:u w:val="single"/>
          </w:rPr>
          <w:t xml:space="preserve">Форма обращения страхователя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http://mitino.mos.ru/presscenter/important/detail/9805658.html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Митино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mitino.mos.ru" TargetMode="External" /><Relationship Type="http://schemas.openxmlformats.org/officeDocument/2006/relationships/hyperlink" Id="rId21" Target="http://mitino.mos.ru/presscenter/important/detail/9805658.html" TargetMode="External" /><Relationship Type="http://schemas.openxmlformats.org/officeDocument/2006/relationships/hyperlink" Id="rId20" Target="https://pfr.gov.ru/files/branches/komi/forma_obrascheniya_strahovatelya.doc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mitino.mos.ru" TargetMode="External" /><Relationship Type="http://schemas.openxmlformats.org/officeDocument/2006/relationships/hyperlink" Id="rId21" Target="http://mitino.mos.ru/presscenter/important/detail/9805658.html" TargetMode="External" /><Relationship Type="http://schemas.openxmlformats.org/officeDocument/2006/relationships/hyperlink" Id="rId20" Target="https://pfr.gov.ru/files/branches/komi/forma_obrascheniya_strahovatelya.doc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2025-08-05T21:52:00Z</dcterms:created>
  <dcterms:modified xsi:type="dcterms:W3CDTF">2025-08-05T21:52:00Z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