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жители-района-митино"/>
    <w:p>
      <w:pPr>
        <w:pStyle w:val="Heading3"/>
      </w:pPr>
      <w:r>
        <w:t xml:space="preserve">Уважаемые жители района Митино!</w:t>
      </w:r>
    </w:p>
    <w:p>
      <w:pPr>
        <w:pStyle w:val="FirstParagraph"/>
      </w:pPr>
      <w:r>
        <w:t xml:space="preserve">31.03.2021</w:t>
      </w:r>
    </w:p>
    <w:p>
      <w:pPr>
        <w:pStyle w:val="BodyText"/>
      </w:pPr>
      <w:r>
        <w:rPr>
          <w:bCs/>
          <w:b/>
        </w:rPr>
        <w:t xml:space="preserve">Уважаемые жители!</w:t>
      </w:r>
    </w:p>
    <w:p>
      <w:pPr>
        <w:pStyle w:val="BodyText"/>
      </w:pPr>
      <w:r>
        <w:rPr>
          <w:bCs/>
          <w:b/>
        </w:rPr>
        <w:t xml:space="preserve">В весенне-летний период 2021 года с 05.04.2021 будут проводиться работы по реконструкции бульварных зон микрорайонов 4, 5, 6, 7.</w:t>
      </w:r>
    </w:p>
    <w:p>
      <w:pPr>
        <w:pStyle w:val="BodyText"/>
      </w:pPr>
      <w:r>
        <w:rPr>
          <w:bCs/>
          <w:b/>
        </w:rPr>
        <w:t xml:space="preserve">В ходе работ будет реконструирована дорожно-тропиночная сеть, создана велодорожка на всем протяжении бульвара без сокращения ширины пешеходного пути, благоустроены 25 детских и 11 спортивных площадок, высажены деревья и кустарники.</w:t>
      </w:r>
    </w:p>
    <w:p>
      <w:pPr>
        <w:pStyle w:val="BodyText"/>
      </w:pPr>
      <w:r>
        <w:rPr>
          <w:bCs/>
          <w:b/>
        </w:rPr>
        <w:t xml:space="preserve">Выбирайте удобные пути прохода.</w:t>
      </w:r>
    </w:p>
    <w:p>
      <w:pPr>
        <w:pStyle w:val="BodyText"/>
      </w:pPr>
      <w:r>
        <w:rPr>
          <w:bCs/>
          <w:b/>
        </w:rPr>
        <w:t xml:space="preserve">Приносим извинения за доставленные неудобства.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http://mitino.mos.ru/presscenter/important/detail/9828357.html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8283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8283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2025-06-04T12:07:38Z</dcterms:created>
  <dcterms:modified xsi:type="dcterms:W3CDTF">2025-06-04T12:07:38Z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