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3730e65eea80b789baef37a1cf3d29941bd31a"/>
    <w:p>
      <w:pPr>
        <w:pStyle w:val="Heading3"/>
      </w:pPr>
      <w:r>
        <w:t xml:space="preserve">Москва получила награду всероссийского конкурса за поддержку локальных брендов</w:t>
      </w:r>
    </w:p>
    <w:p>
      <w:pPr>
        <w:pStyle w:val="FirstParagraph"/>
      </w:pPr>
      <w:r>
        <w:t xml:space="preserve">04.03.2024</w:t>
      </w:r>
    </w:p>
    <w:p>
      <w:pPr>
        <w:pStyle w:val="BodyText"/>
      </w:pPr>
      <w:r>
        <w:rPr>
          <w:iCs/>
          <w:i/>
          <w:bCs/>
          <w:b/>
        </w:rPr>
        <w:t xml:space="preserve">Программа поддержки локальных брендов предлагает предпринимателям инструменты для повышения узнаваемости, расширения аудитории и развития бизнеса.</w:t>
      </w:r>
      <w:r>
        <w:br/>
      </w:r>
      <w:r>
        <w:br/>
      </w:r>
      <w:r>
        <w:t xml:space="preserve">Столица стала одним из победителей всероссийского конкурса «Знай наших». Город отметили за эффективную программу поддержки локальных брендов «Сделано в Москве». Она объединила уже свыше пяти тысяч предпринимателей. Об этом сообщила Наталья Сергунина, заместитель Мэра Москвы.</w:t>
      </w:r>
      <w:r>
        <w:br/>
      </w:r>
      <w:r>
        <w:br/>
      </w:r>
      <w:r>
        <w:t xml:space="preserve">Награду также получили Татарстан, Башкирия, Удмуртия, Новгородская область и еще пять регионов.</w:t>
      </w:r>
      <w:r>
        <w:br/>
      </w:r>
      <w:r>
        <w:br/>
      </w:r>
      <w:r>
        <w:t xml:space="preserve">«Программа поддержки локальных брендов “Сделано в Москве” действует в столице уже полтора года. Она предлагает предпринимателям эффективные инструменты для повышения узнаваемости, расширения аудитории и развития бизнеса. Например, производители могут разместить свою продукцию на брендированных витринах в крупнейших онлайн-магазинах России. Только с января продажи на маркетплейсах принесли участникам проекта больше 6,5 миллиона рублей», — рассказала Наталья Сергунина.</w:t>
      </w:r>
      <w:r>
        <w:br/>
      </w:r>
      <w:r>
        <w:br/>
      </w:r>
      <w:r>
        <w:t xml:space="preserve">Кроме того, московские товары можно найти на одноименной платформе и во флагманском магазине на первом этаже инновационного кластера «Ломоносов».</w:t>
      </w:r>
      <w:r>
        <w:br/>
      </w:r>
      <w:r>
        <w:br/>
      </w:r>
      <w:r>
        <w:t xml:space="preserve">А еще предприятия регулярно участвуют в крупных городских, федеральных и международных событиях. Например, свыше 300 брендов представят свои товары в рамках выставки «Россия» на ВДНХ.</w:t>
      </w:r>
      <w:r>
        <w:br/>
      </w:r>
      <w:r>
        <w:br/>
      </w:r>
      <w:r>
        <w:t xml:space="preserve">Помимо лучших региональных программ, на церемонии награждения также были объявлены победители в пяти основных и более чем в 20 дополнительных номинациях.</w:t>
      </w:r>
      <w:r>
        <w:br/>
      </w:r>
      <w:r>
        <w:br/>
      </w:r>
      <w:r>
        <w:t xml:space="preserve">В блоке «Продукты и питание» одним из лучших признан московский производитель товаров для дома, изготовленных из перерабатываемого пластика. Победу с ним разделили представители Новгородской и Ростовской областей. В категории «Креатив» награда досталась столичному бренду спортивной экипировки для велоспорта и триатлона.</w:t>
      </w:r>
      <w:r>
        <w:br/>
      </w:r>
      <w:r>
        <w:br/>
      </w:r>
      <w:r>
        <w:t xml:space="preserve">Еще 16 столичных компаний были отмечены партнерами конкурса.</w:t>
      </w:r>
      <w:r>
        <w:br/>
      </w:r>
      <w:r>
        <w:br/>
      </w:r>
      <w:r>
        <w:t xml:space="preserve">При распределении мест эксперты оценивали темпы роста оборота предприятий за год, участие в социальных проектах и другие показатели. Компании-победители получат грантовую поддержку, помощь в продвижении продукции в медиа, доступ к обучающим программам и возможность участвовать в крупных деловых мероприятиях.</w:t>
      </w:r>
      <w:r>
        <w:br/>
      </w:r>
      <w:r>
        <w:br/>
      </w:r>
      <w:r>
        <w:t xml:space="preserve">Конкурс «Знай наших» проводит Агентство стратегических инициатив совместно с фондом «Росконгресс» и госкорпорацией «ВЭБ.РФ».</w:t>
      </w:r>
      <w:r>
        <w:br/>
      </w:r>
      <w:r>
        <w:br/>
      </w:r>
      <w:r>
        <w:t xml:space="preserve">Продвижение локальных брендов осуществляется в рамках </w:t>
      </w:r>
      <w:hyperlink r:id="rId20">
        <w:r>
          <w:rPr>
            <w:rStyle w:val="Hyperlink"/>
          </w:rPr>
          <w:t xml:space="preserve">нацпроекта</w:t>
        </w:r>
      </w:hyperlink>
      <w:r>
        <w:t xml:space="preserve"> «Малое и среднее предпринимательство и поддержка индивидуальной предпринимательской инициативы». Подробнее об этом и о других национальных проектах, реализуемых в Москве, можно узнать </w:t>
      </w:r>
      <w:hyperlink r:id="rId21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http://mitino.mos.ru/presscenter/news/detail/12208763.html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Митино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news/detail/12208763.html" TargetMode="External" /><Relationship Type="http://schemas.openxmlformats.org/officeDocument/2006/relationships/hyperlink" Id="rId21" Target="https://www.mos.ru/city/projects/national/" TargetMode="External" /><Relationship Type="http://schemas.openxmlformats.org/officeDocument/2006/relationships/hyperlink" Id="rId20" Target="https://&#1085;&#1072;&#1094;&#1080;&#1086;&#1085;&#1072;&#1083;&#1100;&#1085;&#1099;&#1077;&#1087;&#1088;&#1086;&#1077;&#1082;&#1090;&#1099;.&#1088;&#1092;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news/detail/12208763.html" TargetMode="External" /><Relationship Type="http://schemas.openxmlformats.org/officeDocument/2006/relationships/hyperlink" Id="rId21" Target="https://www.mos.ru/city/projects/national/" TargetMode="External" /><Relationship Type="http://schemas.openxmlformats.org/officeDocument/2006/relationships/hyperlink" Id="rId20" Target="https://&#1085;&#1072;&#1094;&#1080;&#1086;&#1085;&#1072;&#1083;&#1100;&#1085;&#1099;&#1077;&#1087;&#1088;&#1086;&#1077;&#1082;&#1090;&#1099;.&#1088;&#1092;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2025-08-05T21:50:01Z</dcterms:created>
  <dcterms:modified xsi:type="dcterms:W3CDTF">2025-08-05T21:50:01Z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