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4380a5b1efedc9a118e86bffe45e45bc1447ca9"/>
    <w:p>
      <w:pPr>
        <w:pStyle w:val="Heading3"/>
      </w:pPr>
      <w:r>
        <w:t xml:space="preserve">Состоялось заседание №3 (неочередное) Совета депутатов муниципального округа Митино от «03» марта 2015 года</w:t>
      </w:r>
    </w:p>
    <w:p>
      <w:pPr>
        <w:pStyle w:val="FirstParagraph"/>
      </w:pPr>
      <w:r>
        <w:t xml:space="preserve">04.03.2015</w:t>
      </w:r>
    </w:p>
    <w:p>
      <w:pPr>
        <w:pStyle w:val="BodyText"/>
      </w:pPr>
      <w:r>
        <w:rPr>
          <w:bCs/>
          <w:b/>
        </w:rPr>
        <w:t xml:space="preserve">Во вторник 3 марта состоялось внеочередное заседание №3 Совета депутатов муниципального округа Митино.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заседании были рассмотрены вопросы межевания территорий, планировки территории линейного объекта-кабельного тоннеля и другие.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Также директор ГБУ города Москвы территориальный центр социального обслуживания «Щукино» Чижикова Наталья Вильевна зачитала отчёт о работе территориального центра социального обслуживания населения (по муниципальному округу Митино) в 2014 году. С докладом можно ознакомиться в </w:t>
      </w:r>
      <w:hyperlink r:id="rId20">
        <w:r>
          <w:rPr>
            <w:rStyle w:val="Hyperlink"/>
          </w:rPr>
          <w:t xml:space="preserve">специальном разделе сайта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Подробнее смотрите в видео.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http://mitino.mos.ru/presscenter/news/detail/1632674.html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Митино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municipal/meetings-of-the-board-of-deputies/reports-for-the-year-of-2014/" TargetMode="External" /><Relationship Type="http://schemas.openxmlformats.org/officeDocument/2006/relationships/hyperlink" Id="rId22" Target="http://mitino.mos.ru" TargetMode="External" /><Relationship Type="http://schemas.openxmlformats.org/officeDocument/2006/relationships/hyperlink" Id="rId21" Target="http://mitino.mos.ru/presscenter/news/detail/163267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municipal/meetings-of-the-board-of-deputies/reports-for-the-year-of-2014/" TargetMode="External" /><Relationship Type="http://schemas.openxmlformats.org/officeDocument/2006/relationships/hyperlink" Id="rId22" Target="http://mitino.mos.ru" TargetMode="External" /><Relationship Type="http://schemas.openxmlformats.org/officeDocument/2006/relationships/hyperlink" Id="rId21" Target="http://mitino.mos.ru/presscenter/news/detail/163267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2025-08-05T21:50:24Z</dcterms:created>
  <dcterms:modified xsi:type="dcterms:W3CDTF">2025-08-05T21:50:24Z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