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449e46eef6c476e851fb6beb74b41732529c70"/>
    <w:p>
      <w:pPr>
        <w:pStyle w:val="Heading3"/>
      </w:pPr>
      <w:r>
        <w:t xml:space="preserve">На Северо-Западе Москвы появятся частные автобусные маршруты</w:t>
      </w:r>
    </w:p>
    <w:p>
      <w:pPr>
        <w:pStyle w:val="FirstParagraph"/>
      </w:pPr>
      <w:r>
        <w:t xml:space="preserve">15.04.2015</w:t>
      </w:r>
    </w:p>
    <w:p>
      <w:pPr>
        <w:pStyle w:val="BodyText"/>
      </w:pPr>
      <w:r>
        <w:rPr>
          <w:bCs/>
          <w:b/>
        </w:rPr>
        <w:t xml:space="preserve">Два автобусных маршрута (199К и 368) в СЗАО перейдут в частные руки, сообщила пресс-служба департамента транспорта. Пройдёт это в рамках тестирования новой модели управления наземным транспортом.</w:t>
      </w:r>
    </w:p>
    <w:p>
      <w:pPr>
        <w:pStyle w:val="BodyText"/>
      </w:pPr>
      <w:r>
        <w:t xml:space="preserve">Право обслуживания городских маршрутов предоставляется частным предпринимателям выигравшим аукцион. Победитель обязуется обеспечивать услуги городской перевозки полностью отвечая городским стандартам. Он должен использовать для этих услуг современный транспорт, принимать оплату проезда только городскими билетами, учитывать все льготы.</w:t>
      </w:r>
    </w:p>
    <w:p>
      <w:pPr>
        <w:pStyle w:val="BodyText"/>
      </w:pPr>
      <w:r>
        <w:t xml:space="preserve">Оба маршрута курсируют от метро «Сходненская» до налоговой инспекции и обратно. </w:t>
      </w:r>
    </w:p>
    <w:p>
      <w:pPr>
        <w:pStyle w:val="BodyText"/>
      </w:pPr>
      <w:r>
        <w:br/>
      </w:r>
    </w:p>
    <w:p>
      <w:pPr>
        <w:pStyle w:val="BodyText"/>
      </w:pPr>
      <w:r>
        <w:t xml:space="preserve">Адрес страницы:</w:t>
      </w:r>
      <w:r>
        <w:t xml:space="preserve"> </w:t>
      </w:r>
      <w:hyperlink r:id="rId20">
        <w:r>
          <w:rPr>
            <w:rStyle w:val="Hyperlink"/>
          </w:rPr>
          <w:t xml:space="preserve">http://mitino.mos.ru/presscenter/news/detail/1745484.html</w:t>
        </w:r>
      </w:hyperlink>
    </w:p>
    <w:p>
      <w:pPr>
        <w:pStyle w:val="BodyText"/>
      </w:pPr>
      <w:hyperlink r:id="rId21">
        <w:r>
          <w:rPr>
            <w:rStyle w:val="Hyperlink"/>
          </w:rPr>
          <w:t xml:space="preserve">Управа района Митино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itino.mos.ru" TargetMode="External" /><Relationship Type="http://schemas.openxmlformats.org/officeDocument/2006/relationships/hyperlink" Id="rId20" Target="http://mitino.mos.ru/presscenter/news/detail/1745484.html" TargetMode="External" /></Relationships>
</file>

<file path=word/_rels/footnotes.xml.rels><?xml version="1.0" encoding="UTF-8"?><Relationships xmlns="http://schemas.openxmlformats.org/package/2006/relationships"><Relationship Type="http://schemas.openxmlformats.org/officeDocument/2006/relationships/hyperlink" Id="rId21" Target="http://mitino.mos.ru" TargetMode="External" /><Relationship Type="http://schemas.openxmlformats.org/officeDocument/2006/relationships/hyperlink" Id="rId20" Target="http://mitino.mos.ru/presscenter/news/detail/174548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2025-03-09T14:05:45Z</dcterms:created>
  <dcterms:modified xsi:type="dcterms:W3CDTF">2025-03-09T14:05:45Z</dcterms:modified>
</cp:coreProperties>
</file>

<file path=docProps/custom.xml><?xml version="1.0" encoding="utf-8"?>
<Properties xmlns="http://schemas.openxmlformats.org/officeDocument/2006/custom-properties" xmlns:vt="http://schemas.openxmlformats.org/officeDocument/2006/docPropsVTypes"/>
</file>