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38c1b80f1e72b747f4e0d917bf9c247bd05b1"/>
    <w:p>
      <w:pPr>
        <w:pStyle w:val="Heading3"/>
      </w:pPr>
      <w:r>
        <w:t xml:space="preserve">На смену маршруток в Москве придут автобусы малой вместимости</w:t>
      </w:r>
    </w:p>
    <w:p>
      <w:pPr>
        <w:pStyle w:val="FirstParagraph"/>
      </w:pPr>
      <w:r>
        <w:t xml:space="preserve">27.05.2015</w:t>
      </w:r>
    </w:p>
    <w:p>
      <w:pPr>
        <w:pStyle w:val="BodyText"/>
      </w:pPr>
      <w:r>
        <w:rPr>
          <w:bCs/>
          <w:b/>
        </w:rPr>
        <w:t xml:space="preserve">Первая смена маршруток на автобусы малой и средней вместимости в Москве произойдёт уже в октябре этого года, заявил во вторник глава столичного департамента транспорта Максим Ликсутов.</w:t>
      </w:r>
    </w:p>
    <w:p>
      <w:pPr>
        <w:pStyle w:val="BodyText"/>
      </w:pPr>
      <w:r>
        <w:t xml:space="preserve">Он рассказал, что проезд в таких автобусах малой вместимости (которые заменят маршрутки) будет оплачиваться обычным проездным билетом.</w:t>
      </w:r>
    </w:p>
    <w:p>
      <w:pPr>
        <w:pStyle w:val="BodyText"/>
      </w:pPr>
      <w:r>
        <w:t xml:space="preserve">Для повышения культуры водителей введены специальные меры внутри контракта, мотивация рассчитана на увеличение количества перевозимых пассажиров, это поможет избежать ситуаций, когда водитель захлопывает двери перед носом пассажира. Однако вместе с этим, перевозчиков будут штрафовать за несоблюдение графика.</w:t>
      </w:r>
    </w:p>
    <w:p>
      <w:pPr>
        <w:pStyle w:val="BodyText"/>
      </w:pPr>
      <w:r>
        <w:t xml:space="preserve">Ликсутов добавил, что для 90% жителей Москвы ничего в расписании движения не поменяется. Остальные 10% горожан место 3 минут подождут 5. Время ожидания немного увеличится, но при этом количество мест на всех без исключения маршрутах станет больше.</w:t>
      </w:r>
    </w:p>
    <w:p>
      <w:pPr>
        <w:pStyle w:val="BodyText"/>
      </w:pPr>
      <w:r>
        <w:t xml:space="preserve">Власти подумали также и о безопасности, например, если у перевозчика наблюдается большое количество ДТП, город будет расторгать с ним контракт.</w:t>
      </w:r>
    </w:p>
    <w:p>
      <w:pPr>
        <w:pStyle w:val="BodyText"/>
      </w:pPr>
      <w:r>
        <w:t xml:space="preserve">Автоматически будет вестись контроль и учет соблюдения расписания, количества маршрутов на линии и даже необходимой температуры воздуха в салоне, скорость транспортного средства с помощью ГЛОНАСС. Нарушение требований будет приводить к штрафам.</w:t>
      </w:r>
    </w:p>
    <w:p>
      <w:pPr>
        <w:pStyle w:val="BodyText"/>
      </w:pPr>
      <w:r>
        <w:t xml:space="preserve">На любой мини-автобус и перевозчика можно будет пожаловаться через портал «Наш город».</w:t>
      </w:r>
    </w:p>
    <w:p>
      <w:pPr>
        <w:pStyle w:val="BodyText"/>
      </w:pPr>
      <w:r>
        <w:t xml:space="preserve">Штрафы штрафами, но выгода перевозчиков также учтена, например, они смогут на максимально выгодных условиях заключать договор с крупнейшими лизинговыми компаниями. При этом цены у производителей автобусов, будут примерно соответствовать ценам, по которым закупает автобусы «Мосгортранс».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http://mitino.mos.ru/presscenter/news/detail/1893596.html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893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893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2024-08-27T02:37:25Z</dcterms:created>
  <dcterms:modified xsi:type="dcterms:W3CDTF">2024-08-27T02:37:25Z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