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11e33385355200cd701ac487223f37b81c515e8"/>
    <w:p>
      <w:pPr>
        <w:pStyle w:val="Heading3"/>
      </w:pPr>
      <w:r>
        <w:t xml:space="preserve">Районные депутаты обсудили проект ТПУ «Митино»</w:t>
      </w:r>
    </w:p>
    <w:p>
      <w:pPr>
        <w:pStyle w:val="FirstParagraph"/>
      </w:pPr>
      <w:r>
        <w:t xml:space="preserve">12.08.2015</w:t>
      </w:r>
    </w:p>
    <w:p>
      <w:pPr>
        <w:pStyle w:val="BodyText"/>
      </w:pPr>
      <w:r>
        <w:t xml:space="preserve">Сегодня состоялось внеочередное заседание Совета депутатов Муниципального округа Митино.</w:t>
      </w:r>
    </w:p>
    <w:p>
      <w:pPr>
        <w:pStyle w:val="BodyText"/>
      </w:pPr>
      <w:r>
        <w:t xml:space="preserve">На заседании, помимо прочих вопросов, обсуждался новый проект строительства транспортно-пересадочного узла (ТПУ) «Митино».</w:t>
      </w:r>
    </w:p>
    <w:p>
      <w:pPr>
        <w:pStyle w:val="BodyText"/>
      </w:pPr>
      <w:r>
        <w:t xml:space="preserve">Публичные слушания по проекту состоятся 24 августа. </w:t>
      </w:r>
    </w:p>
    <w:p>
      <w:pPr>
        <w:pStyle w:val="BodyText"/>
      </w:pPr>
      <w:r>
        <w:t xml:space="preserve">А пока депутаты района обсуждали изменения в проекте. Так, в новой редакции проекта торговая часть была заменена культурно-досуговой.</w:t>
      </w:r>
    </w:p>
    <w:p>
      <w:pPr>
        <w:pStyle w:val="BodyText"/>
      </w:pPr>
      <w:r>
        <w:t xml:space="preserve">Напомним, что границы размещения нового ТПУ «Митино» были согласованы на заседании градостроительно-земельной комиссии города Москвы (ГЗК) год назад, 10 июля 2014 года.</w:t>
      </w:r>
    </w:p>
    <w:p>
      <w:pPr>
        <w:pStyle w:val="BodyText"/>
      </w:pPr>
      <w:r>
        <w:t xml:space="preserve">Основное строение ТПУ будет располагаться за ТЦ «Ладья», рядом с ярмаркой выходного дня, там, где сейчас здание за синим забором.</w:t>
      </w:r>
    </w:p>
    <w:p>
      <w:pPr>
        <w:pStyle w:val="BodyText"/>
      </w:pPr>
      <w:r>
        <w:t xml:space="preserve">По проекту это здание душкомбината Метростроя снесут, а на его месте построят большой комплекс, состоящий из культурно-досуговой части, гостиничного комплекса, конференц- и выставочного залов, ресторана, фитнеса и двух паркингов – подземного и наземного.</w:t>
      </w:r>
    </w:p>
    <w:p>
      <w:pPr>
        <w:pStyle w:val="BodyText"/>
      </w:pPr>
      <w:r>
        <w:t xml:space="preserve">Остановки наземного транспорта перенесут максимально близко к метро, над ними будет установлен единый навес. Также предусмотрены заездные «карманы» для пассажирского транспорта.</w:t>
      </w:r>
    </w:p>
    <w:p>
      <w:pPr>
        <w:pStyle w:val="BodyText"/>
      </w:pPr>
      <w:r>
        <w:t xml:space="preserve">Территория вокруг и внутри ТПУ будет благоустроена.</w:t>
      </w:r>
    </w:p>
    <w:p>
      <w:pPr>
        <w:pStyle w:val="BodyText"/>
      </w:pPr>
      <w:r>
        <w:t xml:space="preserve">Депутаты обсуждали, что альтернативой гостинице может стать торговый центр.</w:t>
      </w:r>
    </w:p>
    <w:p>
      <w:pPr>
        <w:pStyle w:val="BodyText"/>
      </w:pPr>
      <w:r>
        <w:t xml:space="preserve">У проекта ТПУ присутствует коммерческая составляющая - это обязательное условие практически всех социально ориентированных и транспортных городских объектов.</w:t>
      </w:r>
    </w:p>
    <w:p>
      <w:pPr>
        <w:pStyle w:val="BodyText"/>
      </w:pPr>
      <w:r>
        <w:t xml:space="preserve">На публичных слушаниях 24 августа жители могут высказать свои предложения по проекту ТПУ. С проектом можно ознакомиться на сайте управы.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http://mitino.mos.ru/presscenter/news/detail/2069924.html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Митино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itino.mos.ru" TargetMode="External" /><Relationship Type="http://schemas.openxmlformats.org/officeDocument/2006/relationships/hyperlink" Id="rId20" Target="http://mitino.mos.ru/presscenter/news/detail/206992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itino.mos.ru" TargetMode="External" /><Relationship Type="http://schemas.openxmlformats.org/officeDocument/2006/relationships/hyperlink" Id="rId20" Target="http://mitino.mos.ru/presscenter/news/detail/206992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2025-08-05T21:49:55Z</dcterms:created>
  <dcterms:modified xsi:type="dcterms:W3CDTF">2025-08-05T21:49:55Z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