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27397192e217ece0ae8d560ac801daae3bccfc"/>
    <w:p>
      <w:pPr>
        <w:pStyle w:val="Heading3"/>
      </w:pPr>
      <w:r>
        <w:t xml:space="preserve">Качество воды в Москве-реке соответствует нормам</w:t>
      </w:r>
    </w:p>
    <w:p>
      <w:pPr>
        <w:pStyle w:val="FirstParagraph"/>
      </w:pPr>
      <w:r>
        <w:t xml:space="preserve">05.10.2015</w:t>
      </w:r>
    </w:p>
    <w:p>
      <w:pPr>
        <w:pStyle w:val="BodyText"/>
      </w:pPr>
      <w:r>
        <w:t xml:space="preserve">За последние пять лет с момента прихода Сергея Собянина на пост градоначальника, качество московской питьевой воды резко улучшилось. Об этом заявил на экологическом форуме глава департамента природопользования и охраны окружающей среды Антон Кульбачевский.</w:t>
      </w:r>
    </w:p>
    <w:p>
      <w:pPr>
        <w:pStyle w:val="BodyText"/>
      </w:pPr>
      <w:r>
        <w:t xml:space="preserve">Также он подчеркнул, что качество воды в Москве-реке соответствует культурно-бытовым нормативам и по большинству показателей наблюдается положительная динамика.</w:t>
      </w:r>
    </w:p>
    <w:p>
      <w:pPr>
        <w:pStyle w:val="BodyText"/>
      </w:pPr>
      <w:r>
        <w:t xml:space="preserve">- Это достигается за счет сокращения загрязненных сбросов, очистки берегов от мусора, модернизации очистных сооружений, - сказал А.Кульбачевский.</w:t>
      </w:r>
    </w:p>
    <w:p>
      <w:pPr>
        <w:pStyle w:val="BodyText"/>
      </w:pPr>
      <w:r>
        <w:t xml:space="preserve">Пять лет назад мэром Москвы С.С.Собяниным была поставлена задача: обеспечить жителей столицы бесперебойным качественным водоснабжением и водоотведением.</w:t>
      </w:r>
    </w:p>
    <w:p>
      <w:pPr>
        <w:pStyle w:val="BodyText"/>
      </w:pPr>
      <w:r>
        <w:t xml:space="preserve">За эти пять лет АО «Мосводоканал» проводил мероприятия: по улучшению качества питьевой воды; по сокращению водопотерь; по модернизации и ремонту инженерного оборудования.</w:t>
      </w:r>
    </w:p>
    <w:p>
      <w:pPr>
        <w:pStyle w:val="BodyText"/>
      </w:pPr>
      <w:r>
        <w:t xml:space="preserve">Были проведены ремонтно-восстановительные работы на 12 ВЗУ, позволившие обеспечить водоснабжением населенные пункты ТиНАО и улучшить качество воды на присоединенных территориях.</w:t>
      </w:r>
    </w:p>
    <w:p>
      <w:pPr>
        <w:pStyle w:val="BodyText"/>
      </w:pPr>
      <w:r>
        <w:t xml:space="preserve">В 2015 году планируется выполнить реконструкцию и модернизацию сетей и сооружений водопроводно-канализационного хозяйства на 271 объекте.</w:t>
      </w:r>
    </w:p>
    <w:p>
      <w:pPr>
        <w:pStyle w:val="BodyText"/>
      </w:pPr>
      <w:r>
        <w:t xml:space="preserve">Также построены 2 завода по механическому обезвоживанию осадка сточных вод с целью улучшения экологической ситуации в регионе за счет использования современных систем переработки осадка, сокращения площадей иловых площадок и перехода на индустриальные методы переработки.</w:t>
      </w:r>
    </w:p>
    <w:p>
      <w:pPr>
        <w:pStyle w:val="BodyText"/>
      </w:pPr>
      <w:r>
        <w:t xml:space="preserve">Возведены станции очистки сточных вод в Южном Бутово и Зеленограде общей производительностью 220 тыс. куб.м. в сутки.</w:t>
      </w:r>
    </w:p>
    <w:p>
      <w:pPr>
        <w:pStyle w:val="BodyText"/>
      </w:pPr>
      <w:r>
        <w:t xml:space="preserve">Построены мини-ТЭС на Курьяновских и Люберецких очистных сооружениях общей мощностью 20 МВт, обеспечивающие собственное производство альтернативным источником электрической и тепловой энергии путем ее выработки из биогаза.</w:t>
      </w:r>
    </w:p>
    <w:p>
      <w:pPr>
        <w:pStyle w:val="BodyText"/>
      </w:pPr>
      <w:r>
        <w:t xml:space="preserve">На Курьяновских очистных сооружениях внедрён комплекс ультрафиолетового обеззараживания. Теперь все сточные воды, прошедшие полный цикл очистки на Курьяновских очистных сооружениях, подвергаются ультрафиолетовому обеззараживанию перед сбросом в реку Москва.</w:t>
      </w:r>
    </w:p>
    <w:p>
      <w:pPr>
        <w:pStyle w:val="BodyText"/>
      </w:pPr>
      <w:r>
        <w:t xml:space="preserve">Реконструирована Западная водопроводная станция производительностью250 тыс. куб.м. в сутки с применением современных технологий в области водоподготовки, включая мембранную фильтрацию.</w:t>
      </w:r>
    </w:p>
    <w:p>
      <w:pPr>
        <w:pStyle w:val="BodyText"/>
      </w:pPr>
      <w:r>
        <w:t xml:space="preserve">Построен завод по производству гипохлорита натрия в 2015 году, обеспечивающий 100% потребность системы водоподготовки Москвы в гипохлорите натрия, а в будущем – и потребность коммунальных служб города в противогололедном реагенте.</w:t>
      </w:r>
    </w:p>
    <w:p>
      <w:pPr>
        <w:pStyle w:val="BodyText"/>
      </w:pPr>
      <w:r>
        <w:t xml:space="preserve">Также «Московский водоканал» прекратил использовать жидкий хлор для очистки питьевой воды, заменив его гипохлоритом натрия. В отличие от жидкого хлора, гипохлорит натрия – не взрывоопасен и малотоксичен. Теперь московская вода больше не пахнет хлором.</w:t>
      </w:r>
    </w:p>
    <w:p>
      <w:pPr>
        <w:pStyle w:val="BodyText"/>
      </w:pPr>
      <w:r>
        <w:t xml:space="preserve">И ещё один факт - обеспечено 100% водоотведение сточных вод с территории города Москвы.</w:t>
      </w:r>
    </w:p>
    <w:p>
      <w:pPr>
        <w:pStyle w:val="BodyText"/>
      </w:pPr>
      <w:r>
        <w:t xml:space="preserve">Срок летних профилактических отключений горячей воды сокращен c 14 дней до 10 дней.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http://mitino.mos.ru/presscenter/news/detail/2204108.html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2041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2041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2025-08-05T21:50:10Z</dcterms:created>
  <dcterms:modified xsi:type="dcterms:W3CDTF">2025-08-05T21:50:10Z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