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ed7773ea1d662bb9037f8ff0569a8c882baf3"/>
    <w:p>
      <w:pPr>
        <w:pStyle w:val="Heading3"/>
      </w:pPr>
      <w:r>
        <w:t xml:space="preserve">Власти Москвы выставили на аукционы гаражные комплексы</w:t>
      </w:r>
    </w:p>
    <w:p>
      <w:pPr>
        <w:pStyle w:val="FirstParagraph"/>
      </w:pPr>
      <w:r>
        <w:t xml:space="preserve">09.11.2015</w:t>
      </w:r>
    </w:p>
    <w:p>
      <w:pPr>
        <w:pStyle w:val="BodyText"/>
      </w:pPr>
      <w:r>
        <w:t xml:space="preserve">Аукцион на 12 зданий гаражного назначения под инвестиционные проекты площадью от 90 до 737 кв. м в пределах столицы состоится 17 ноября.</w:t>
      </w:r>
    </w:p>
    <w:p>
      <w:pPr>
        <w:pStyle w:val="BodyText"/>
      </w:pPr>
      <w:r>
        <w:t xml:space="preserve">Диапазон цен на объекты в зависимости от размера и места варьируется от 5,8 до 49 млн рублей.</w:t>
      </w:r>
    </w:p>
    <w:p>
      <w:pPr>
        <w:pStyle w:val="BodyText"/>
      </w:pPr>
      <w:r>
        <w:t xml:space="preserve">%Как сказал глава Департамента по конкурентной политике Москвы Геннадий Дёгтев, «инвесторы рассматривают эти объекты для организации небольшого бизнеса - автомобильных моек, шиномонтажных мастерских, автосервисов, специализированных автомобильных магазинов, складов и так далее. Для многих является привлекательным то, что это отдельно стоящие здания».</w:t>
      </w:r>
    </w:p>
    <w:p>
      <w:pPr>
        <w:pStyle w:val="BodyText"/>
      </w:pPr>
      <w:r>
        <w:t xml:space="preserve">Самый дорогой объект находится на юге столицы в районе Москворечье-Сабурово – объект размером 710 кв. м стоит 49,8 млн рублей. Самое дешевое отдельно стоящее здание площадью 89,4 кв. м располагается в центре, в Пресненском районе – этот лот оценен в 5,8 млн рублей.</w:t>
      </w:r>
    </w:p>
    <w:p>
      <w:pPr>
        <w:pStyle w:val="BodyText"/>
      </w:pPr>
      <w:r>
        <w:t xml:space="preserve">Объекты расположены в СЗАО, ЦАО, СВАО, САО, ЗАО, ЮВАО, ЮАО И ВАО. Все здания относятся к ведомтсву ГУП «Дирекция гаражного строительства».</w:t>
      </w:r>
    </w:p>
    <w:p>
      <w:pPr>
        <w:pStyle w:val="BodyText"/>
      </w:pPr>
      <w:r>
        <w:t xml:space="preserve">Также на торги по продаже выставлены около 850 машино-мест в многоуровневых, подземных и наземных паркингах, гаражных боксах, а также по программе «Народных гараж». Есть среди этих объектов и одно машино-место размером 20,1 «квадратов» в гаражном комплексе в Митине – по адресу Пятницкое шоссе, дом 19, корпус 1. Его начальная цена составляет 484 тысячи рублей.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http://mitino.mos.ru/presscenter/news/detail/2287836.html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878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878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2025-08-05T21:50:01Z</dcterms:created>
  <dcterms:modified xsi:type="dcterms:W3CDTF">2025-08-05T21:50:01Z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