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бличные-слушания-станут-общегородскими"/>
    <w:p>
      <w:pPr>
        <w:pStyle w:val="Heading3"/>
      </w:pPr>
      <w:r>
        <w:t xml:space="preserve">Публичные слушания станут общегородскими</w:t>
      </w:r>
    </w:p>
    <w:p>
      <w:pPr>
        <w:pStyle w:val="FirstParagraph"/>
      </w:pPr>
      <w:r>
        <w:t xml:space="preserve">12.11.2015</w:t>
      </w:r>
    </w:p>
    <w:p>
      <w:pPr>
        <w:pStyle w:val="BodyText"/>
      </w:pPr>
      <w:r>
        <w:t xml:space="preserve">На районные публичные слушания будут пускать всех жителей Москвы. Такие поправки к закону были рассмотрены на днях на комиссии Мосгордумы по градостроительству, государственной собственности и землепользованию, сообщает портал Мосгордумы.</w:t>
      </w:r>
    </w:p>
    <w:p>
      <w:pPr>
        <w:pStyle w:val="BodyText"/>
      </w:pPr>
      <w:r>
        <w:t xml:space="preserve">Сейчас публичные слушания по проектам территориальных и отраслевых схем проводятся только в тех районах Москвы, территории которых входят в границы разработки указанных проектов.</w:t>
      </w:r>
    </w:p>
    <w:p>
      <w:pPr>
        <w:pStyle w:val="BodyText"/>
      </w:pPr>
      <w:r>
        <w:t xml:space="preserve">- Готовятся поправки, которые уточняют, что могут разрабатываться отраслевые схемы объектов водоотведения, водо- и теплоснабжения. Согласно Градостроительному кодексу Москвы, мы проводим публичное обсуждение проектов на районном уровне. Однако, как правило, инженерно-отраслевые схемы касаются не одного конкретного района, а решают задачу всего города в целом. Поэтому предлагается привлекать к обсуждению всех москвичей, - сообщил председатель комиссии по градостроительству, государственной собственности и землепользованию Сергей Зверев.</w:t>
      </w:r>
    </w:p>
    <w:p>
      <w:pPr>
        <w:pStyle w:val="BodyText"/>
      </w:pPr>
      <w:r>
        <w:t xml:space="preserve">Глава комиссии считает, что это сильно упростит работу органам местного самоуправления и сэкономит бюджет префектур. Городу останется только подобрать вместительное помещение, а депутатам – проинформировать жителей о проекте, месте и времени проведения публичных слушаний.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http://mitino.mos.ru/presscenter/news/detail/2297592.html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97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97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2025-08-05T21:49:57Z</dcterms:created>
  <dcterms:modified xsi:type="dcterms:W3CDTF">2025-08-05T21:49:57Z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