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c0e0611d23222f98c2d0cd0e093f668f2a837"/>
    <w:p>
      <w:pPr>
        <w:pStyle w:val="Heading3"/>
      </w:pPr>
      <w:r>
        <w:t xml:space="preserve">78% горожан винят автотранспорт в ухудшении экологии в Москве</w:t>
      </w:r>
    </w:p>
    <w:p>
      <w:pPr>
        <w:pStyle w:val="FirstParagraph"/>
      </w:pPr>
      <w:r>
        <w:t xml:space="preserve">10.12.2015</w:t>
      </w:r>
    </w:p>
    <w:p>
      <w:pPr>
        <w:pStyle w:val="BodyText"/>
      </w:pPr>
      <w:r>
        <w:t xml:space="preserve">Жители Москвы называют автотранспорт основной угрозой городской экологии. Это показал опрос Всероссийского центра изучения общественного мнения.</w:t>
      </w:r>
    </w:p>
    <w:p>
      <w:pPr>
        <w:pStyle w:val="BodyText"/>
      </w:pPr>
      <w:r>
        <w:t xml:space="preserve">78% опрошенных уверены, что именно множество авто в Москве ухудшает экологическую обстановку в столице.</w:t>
      </w:r>
    </w:p>
    <w:p>
      <w:pPr>
        <w:pStyle w:val="BodyText"/>
      </w:pPr>
      <w:r>
        <w:t xml:space="preserve">Главным способом снизить негативное влияние автотранспорта является ограничение движения автомобилей для снижения выбросов выхлопных газов, считает большинство опрошенных.</w:t>
      </w:r>
    </w:p>
    <w:p>
      <w:pPr>
        <w:pStyle w:val="BodyText"/>
      </w:pPr>
      <w:r>
        <w:t xml:space="preserve">Полностью довольны экологической ситуацией в Москве 11% респондентов.</w:t>
      </w:r>
    </w:p>
    <w:p>
      <w:pPr>
        <w:pStyle w:val="BodyText"/>
      </w:pPr>
      <w:r>
        <w:t xml:space="preserve">Но 34% горожан сказали, что экологическая ситуация в Москве негативна и более половины опрошенных назвали столичную экологию удовлетворительной. Гораздо лучше жители Москвы оценивают экологическую ситуацию в своих районах. 47% называют экологический фон района удовлетворительным и 33% уверены, что в их районе с экологией все хорошо. ВЦИОМ ссылается на психологический фактор: жители снижают риски при оценке своей собственной зоны проживания.</w:t>
      </w:r>
    </w:p>
    <w:p>
      <w:pPr>
        <w:pStyle w:val="BodyText"/>
      </w:pPr>
      <w:r>
        <w:t xml:space="preserve">Переход на более экологически чистый вид топлива «Евро 5» не решает проблему, считают жители Москвы. Всего 26% опрошенных предлагают запретить продажу топлива, не соответствующего экологическим стандартам «Евро-5». При этом 66% видят позитивный эффект от введения данного стандарта. Хотя бы раз о существовании стандарта «Евро 5» слышали всего 18% опрошенных, и почти половина (44%) вообще ничего не знают о возможности запрета топлива ниже «Евро 5».</w:t>
      </w:r>
    </w:p>
    <w:p>
      <w:pPr>
        <w:pStyle w:val="BodyText"/>
      </w:pPr>
      <w:r>
        <w:t xml:space="preserve">Среди других озвученных мер по улучшению экологической ситуации в городе - запрет выезда на дороги Москвы старых машин (21%) и сокращение числа въезжающих в центр Москвы машин (15%).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http://mitino.mos.ru/presscenter/news/detail/2364077.html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364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364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2025-08-05T21:50:10Z</dcterms:created>
  <dcterms:modified xsi:type="dcterms:W3CDTF">2025-08-05T21:50:10Z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