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727de4f626eb16cbf53e29b2594bbdb7b88a68"/>
    <w:p>
      <w:pPr>
        <w:pStyle w:val="Heading3"/>
      </w:pPr>
      <w:r>
        <w:t xml:space="preserve">Автоматизированные комплексы АСУ получат диспетчерские службы района к новому году</w:t>
      </w:r>
    </w:p>
    <w:p>
      <w:pPr>
        <w:pStyle w:val="FirstParagraph"/>
      </w:pPr>
      <w:r>
        <w:t xml:space="preserve">16.12.2015</w:t>
      </w:r>
    </w:p>
    <w:p>
      <w:pPr>
        <w:pStyle w:val="BodyText"/>
      </w:pPr>
      <w:r>
        <w:t xml:space="preserve">Пять из двадцати трёх диспетчерских Объединённой диспетчерской службы ГБУ «Жилищник района Митино» в настоящий момент оборудуются компьютерными комплексами АСУ ОДС.</w:t>
      </w:r>
    </w:p>
    <w:p>
      <w:pPr>
        <w:pStyle w:val="BodyText"/>
      </w:pPr>
      <w:r>
        <w:t xml:space="preserve">Новые АСУ приходят на смену устаревших аналоговых «Пульт-320».</w:t>
      </w:r>
    </w:p>
    <w:p>
      <w:pPr>
        <w:pStyle w:val="BodyText"/>
      </w:pPr>
      <w:r>
        <w:t xml:space="preserve">14 декабря по результатам комиссионного обследования смонтированного оборудования выявлен ряд замечаний. После их устранения комплексы будут приняты в эксплуатацию.</w:t>
      </w:r>
    </w:p>
    <w:p>
      <w:pPr>
        <w:pStyle w:val="BodyText"/>
      </w:pPr>
      <w:r>
        <w:t xml:space="preserve">АСУ ОДС позволит осуществлять дистанционное управление системами противопожарной автоматики и дымоудаления, освещением подъездов и дворов, работой подъемных платформ для инвалидов, системой мониторинга подтопления и загазованности подвальных помещений.</w:t>
      </w:r>
    </w:p>
    <w:p>
      <w:pPr>
        <w:pStyle w:val="BodyText"/>
      </w:pPr>
      <w:r>
        <w:t xml:space="preserve">Применение современных технологий повысит надежность линий связи, а также позволит получать информацию о состоянии инженерного оборудования и систем по всему жилому фонду.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http://mitino.mos.ru/presscenter/news/detail/2381004.html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810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810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2025-04-23T01:35:23Z</dcterms:created>
  <dcterms:modified xsi:type="dcterms:W3CDTF">2025-04-23T01:35:23Z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