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26ac3823f0a878c3183fc6dda53ee4feb681e"/>
    <w:p>
      <w:pPr>
        <w:pStyle w:val="Heading3"/>
      </w:pPr>
      <w:r>
        <w:t xml:space="preserve">Очередной рейд по улицам Митина провели участники проекта «Безопасная столица»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  <w:r>
        <w:t xml:space="preserve">Участники проекта «Безопасная столица» провели еженедельный рейд по улицам и местам отдыха района Митино. 28 июля общественники проложили маршрут по 12 микрорайону, а также по расположенному рядом парку.</w:t>
      </w:r>
    </w:p>
    <w:p>
      <w:pPr>
        <w:pStyle w:val="BodyText"/>
      </w:pPr>
      <w:r>
        <w:t xml:space="preserve">Владельцам домашних животных, которые выгуливали своих питомцев в неположенных местах, волонтёры напомнили о штрафе за это административное правонарушение.</w:t>
      </w:r>
    </w:p>
    <w:p>
      <w:pPr>
        <w:pStyle w:val="BlockText"/>
      </w:pPr>
      <w:r>
        <w:t xml:space="preserve">— С нарушителями мы проводим профилактические беседы, стараемся объяснить, почему нельзя нарушать общественный порядок и чем это грозит гражданам, — рассказали корреспонденту газеты «Митинский экспресс» члены Молодёжной палаты, которые участвовали в рейде.</w:t>
      </w:r>
    </w:p>
    <w:p>
      <w:pPr>
        <w:pStyle w:val="FirstParagraph"/>
      </w:pPr>
      <w:r>
        <w:t xml:space="preserve">На одной из детских площадок активистам «Безопасной столицы» встретилась группа людей, распивающих алкогольные напитки. С нарушителями также была проведена профилактическая беседа о вреде алкоголя.</w:t>
      </w:r>
    </w:p>
    <w:p>
      <w:pPr>
        <w:pStyle w:val="BodyText"/>
      </w:pPr>
      <w:r>
        <w:t xml:space="preserve">В целом, по словам участников проекта, в этот раз рейд прошёл спокойно, грубых правонарушений зафиксировано не было.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http://mitino.mos.ru/presscenter/news/detail/3455031.html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