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53C" w:rsidRPr="00E9453C" w:rsidRDefault="00E9453C" w:rsidP="00E945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945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16 февраля 2023 года в 15.00</w:t>
      </w:r>
      <w:r w:rsidRPr="00E945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рамках реализации Московского трехстороннего соглашения на 2022-2024 годы между Правительством Москвы, московскими объединениями профсоюзов и московскими объединениями работодателей Московская Конфедерация промышленников и предпринимателей (работодателей) и Профсоюз работников торговли, общественного питания и потребкооперации города Москвы проводят Круглый стол, посвященный актуальным вопросам практики применения налогового и антимонопольного законодательства, а также реализации на территории города Москвы мер поддержки субъектов МСП, включая особенности уплаты торгового сбора и взаимодействия с контрольно-надзорными органами.</w:t>
      </w:r>
    </w:p>
    <w:p w:rsidR="00E9453C" w:rsidRPr="00E9453C" w:rsidRDefault="00E9453C" w:rsidP="00E945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E9453C" w:rsidRPr="00E9453C" w:rsidRDefault="00E9453C" w:rsidP="00E945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945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Участники Круглого стола: представители МСП в сфере торговли и услуг, действующие на территории города Москвы, представители Департамента экономической политики и развития города Москвы.</w:t>
      </w:r>
    </w:p>
    <w:p w:rsidR="00E9453C" w:rsidRPr="00E9453C" w:rsidRDefault="00E9453C" w:rsidP="00E945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E9453C" w:rsidRPr="00E9453C" w:rsidRDefault="00E9453C" w:rsidP="00E945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945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Мероприятие пройдет по адресу: ул. Малая Грузинская, д.39, конференц-зал, ссылка на регистрацию:</w:t>
      </w:r>
    </w:p>
    <w:p w:rsidR="00E9453C" w:rsidRPr="00E9453C" w:rsidRDefault="00E9453C" w:rsidP="00E945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E9453C" w:rsidRPr="00E9453C" w:rsidRDefault="00E9453C" w:rsidP="00E945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4" w:history="1">
        <w:r w:rsidRPr="00E9453C">
          <w:rPr>
            <w:rFonts w:ascii="Arial" w:eastAsia="Times New Roman" w:hAnsi="Arial" w:cs="Arial"/>
            <w:b/>
            <w:bCs/>
            <w:color w:val="024C8B"/>
            <w:sz w:val="24"/>
            <w:szCs w:val="24"/>
            <w:u w:val="single"/>
            <w:lang w:eastAsia="ru-RU"/>
          </w:rPr>
          <w:t>http://www.mkppr.ru/news/post/kruglyj-stol-po-aktualnym-voprosam-praktiki-primeneniya-nalogovogo-antimonopolnogo-zakonodatelstva-i-realizacii-mer-podderzhki-subektov-msp</w:t>
        </w:r>
      </w:hyperlink>
    </w:p>
    <w:p w:rsidR="00E9453C" w:rsidRPr="00E9453C" w:rsidRDefault="00E9453C" w:rsidP="00E945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E9453C" w:rsidRPr="00E9453C" w:rsidRDefault="00E9453C" w:rsidP="00E945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945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Контактный телефон: 8(495) 691-19-36; адрес электронной почты: uc@mkppr.ru.</w:t>
      </w:r>
    </w:p>
    <w:p w:rsidR="00835B6B" w:rsidRDefault="00835B6B">
      <w:bookmarkStart w:id="0" w:name="_GoBack"/>
      <w:bookmarkEnd w:id="0"/>
    </w:p>
    <w:sectPr w:rsidR="00835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42"/>
    <w:rsid w:val="00370042"/>
    <w:rsid w:val="00835B6B"/>
    <w:rsid w:val="00E9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711E64-29E0-4497-917D-880926B2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5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kppr.ru/news/post/kruglyj-stol-po-aktualnym-voprosam-praktiki-primeneniya-nalogovogo-antimonopolnogo-zakonodatelstva-i-realizacii-mer-podderzhki-subektov-m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2023-02-10T13:10:00Z</dcterms:created>
  <dcterms:modified xsi:type="dcterms:W3CDTF">2023-02-10T13:10:00Z</dcterms:modified>
</cp:coreProperties>
</file>