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53D" w:rsidRPr="00430E25" w:rsidRDefault="00AA053D" w:rsidP="00AA053D">
      <w:pPr>
        <w:shd w:val="clear" w:color="auto" w:fill="FFFFFF"/>
        <w:spacing w:after="72" w:line="240" w:lineRule="auto"/>
        <w:jc w:val="center"/>
        <w:textAlignment w:val="baseline"/>
        <w:outlineLvl w:val="0"/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 xml:space="preserve">О </w:t>
      </w:r>
      <w:r w:rsidRPr="00430E25"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>пенси</w:t>
      </w:r>
      <w:r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>и</w:t>
      </w:r>
      <w:r w:rsidRPr="00430E25"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 xml:space="preserve"> в повышенном размере </w:t>
      </w:r>
      <w:r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 xml:space="preserve">гражданам </w:t>
      </w:r>
      <w:r w:rsidRPr="00430E25"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 xml:space="preserve">старше 80 лет </w:t>
      </w:r>
    </w:p>
    <w:p w:rsidR="00AA053D" w:rsidRDefault="00AA053D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2D30DC" w:rsidRDefault="002D2D69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</w:t>
      </w:r>
      <w:r w:rsidR="00AA053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3</w:t>
      </w:r>
      <w:r w:rsidR="00196294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но</w:t>
      </w:r>
      <w:r w:rsidR="00196294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ября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</w:p>
    <w:p w:rsidR="00A62A36" w:rsidRDefault="00A62A36" w:rsidP="00A62A36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AA053D" w:rsidRPr="00430E25" w:rsidRDefault="002D30DC" w:rsidP="00AA053D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9A607E">
        <w:rPr>
          <w:rFonts w:ascii="Times New Roman" w:hAnsi="Times New Roman"/>
          <w:b/>
          <w:sz w:val="24"/>
          <w:szCs w:val="24"/>
          <w:shd w:val="clear" w:color="auto" w:fill="FFFFFF"/>
        </w:rPr>
        <w:t>ГУ-Главное</w:t>
      </w:r>
      <w:proofErr w:type="spellEnd"/>
      <w:r w:rsidRPr="009A607E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управление ПФР №9 по г</w:t>
      </w:r>
      <w:proofErr w:type="gramStart"/>
      <w:r w:rsidRPr="009A607E">
        <w:rPr>
          <w:rFonts w:ascii="Times New Roman" w:hAnsi="Times New Roman"/>
          <w:b/>
          <w:sz w:val="24"/>
          <w:szCs w:val="24"/>
          <w:shd w:val="clear" w:color="auto" w:fill="FFFFFF"/>
        </w:rPr>
        <w:t>.М</w:t>
      </w:r>
      <w:proofErr w:type="gramEnd"/>
      <w:r w:rsidRPr="009A607E">
        <w:rPr>
          <w:rFonts w:ascii="Times New Roman" w:hAnsi="Times New Roman"/>
          <w:b/>
          <w:sz w:val="24"/>
          <w:szCs w:val="24"/>
          <w:shd w:val="clear" w:color="auto" w:fill="FFFFFF"/>
        </w:rPr>
        <w:t>оскве и Московской области</w:t>
      </w:r>
      <w:r w:rsidRPr="009A607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2D2D69">
        <w:rPr>
          <w:rFonts w:ascii="Times New Roman" w:hAnsi="Times New Roman"/>
          <w:sz w:val="24"/>
          <w:szCs w:val="24"/>
          <w:shd w:val="clear" w:color="auto" w:fill="FFFFFF"/>
        </w:rPr>
        <w:t xml:space="preserve">информирует, что </w:t>
      </w:r>
      <w:r w:rsidR="00AA053D" w:rsidRPr="00430E25">
        <w:rPr>
          <w:rFonts w:ascii="Times New Roman" w:eastAsia="Times New Roman" w:hAnsi="Times New Roman"/>
          <w:sz w:val="24"/>
          <w:szCs w:val="24"/>
          <w:lang w:eastAsia="ru-RU"/>
        </w:rPr>
        <w:t xml:space="preserve">в связи с достижением </w:t>
      </w:r>
      <w:r w:rsidR="00AA053D">
        <w:rPr>
          <w:rFonts w:ascii="Times New Roman" w:eastAsia="Times New Roman" w:hAnsi="Times New Roman"/>
          <w:sz w:val="24"/>
          <w:szCs w:val="24"/>
          <w:lang w:eastAsia="ru-RU"/>
        </w:rPr>
        <w:t xml:space="preserve">гражданами возраста </w:t>
      </w:r>
      <w:r w:rsidR="00AA053D" w:rsidRPr="00430E25">
        <w:rPr>
          <w:rFonts w:ascii="Times New Roman" w:eastAsia="Times New Roman" w:hAnsi="Times New Roman"/>
          <w:sz w:val="24"/>
          <w:szCs w:val="24"/>
          <w:lang w:eastAsia="ru-RU"/>
        </w:rPr>
        <w:t xml:space="preserve">80 лет </w:t>
      </w:r>
      <w:proofErr w:type="spellStart"/>
      <w:r w:rsidR="00AA053D" w:rsidRPr="00430E25">
        <w:rPr>
          <w:rFonts w:ascii="Times New Roman" w:eastAsia="Times New Roman" w:hAnsi="Times New Roman"/>
          <w:sz w:val="24"/>
          <w:szCs w:val="24"/>
          <w:lang w:eastAsia="ru-RU"/>
        </w:rPr>
        <w:t>беззаявительно</w:t>
      </w:r>
      <w:proofErr w:type="spellEnd"/>
      <w:r w:rsidR="00AA053D" w:rsidRPr="00430E2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A053D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="00AA053D" w:rsidRPr="00430E25">
        <w:rPr>
          <w:rFonts w:ascii="Times New Roman" w:eastAsia="Times New Roman" w:hAnsi="Times New Roman"/>
          <w:sz w:val="24"/>
          <w:szCs w:val="24"/>
          <w:lang w:eastAsia="ru-RU"/>
        </w:rPr>
        <w:t>стан</w:t>
      </w:r>
      <w:r w:rsidR="00AA053D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AA053D" w:rsidRPr="00430E25">
        <w:rPr>
          <w:rFonts w:ascii="Times New Roman" w:eastAsia="Times New Roman" w:hAnsi="Times New Roman"/>
          <w:sz w:val="24"/>
          <w:szCs w:val="24"/>
          <w:lang w:eastAsia="ru-RU"/>
        </w:rPr>
        <w:t>вливается повышенная фиксированная выплата.</w:t>
      </w:r>
    </w:p>
    <w:p w:rsidR="00AA053D" w:rsidRPr="00430E25" w:rsidRDefault="00AA053D" w:rsidP="00AA053D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AA053D">
        <w:rPr>
          <w:rFonts w:ascii="Times New Roman" w:eastAsia="Times New Roman" w:hAnsi="Times New Roman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336165" cy="2324100"/>
            <wp:effectExtent l="19050" t="0" r="6985" b="0"/>
            <wp:wrapSquare wrapText="bothSides"/>
            <wp:docPr id="1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64137" t="27455" r="4115" b="330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16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30E25">
        <w:rPr>
          <w:rFonts w:ascii="Times New Roman" w:eastAsia="Times New Roman" w:hAnsi="Times New Roman"/>
          <w:sz w:val="24"/>
          <w:szCs w:val="24"/>
          <w:lang w:eastAsia="ru-RU"/>
        </w:rPr>
        <w:t xml:space="preserve">Увеличение фиксированной выплаты производится автоматически </w:t>
      </w:r>
      <w:proofErr w:type="gramStart"/>
      <w:r w:rsidRPr="00430E25">
        <w:rPr>
          <w:rFonts w:ascii="Times New Roman" w:eastAsia="Times New Roman" w:hAnsi="Times New Roman"/>
          <w:sz w:val="24"/>
          <w:szCs w:val="24"/>
          <w:lang w:eastAsia="ru-RU"/>
        </w:rPr>
        <w:t>с даты достижения</w:t>
      </w:r>
      <w:proofErr w:type="gramEnd"/>
      <w:r w:rsidRPr="00430E25">
        <w:rPr>
          <w:rFonts w:ascii="Times New Roman" w:eastAsia="Times New Roman" w:hAnsi="Times New Roman"/>
          <w:sz w:val="24"/>
          <w:szCs w:val="24"/>
          <w:lang w:eastAsia="ru-RU"/>
        </w:rPr>
        <w:t xml:space="preserve"> 80 лет, без подачи заявления в Пенсионный фонд. В дальнейшем гражданин продолжит получать пенсию в новом размере с учетом увеличенной фиксированной выплаты.</w:t>
      </w:r>
    </w:p>
    <w:p w:rsidR="00AA053D" w:rsidRPr="00430E25" w:rsidRDefault="00AA053D" w:rsidP="00AA053D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30E25">
        <w:rPr>
          <w:rFonts w:ascii="Times New Roman" w:eastAsia="Times New Roman" w:hAnsi="Times New Roman"/>
          <w:sz w:val="24"/>
          <w:szCs w:val="24"/>
          <w:lang w:eastAsia="ru-RU"/>
        </w:rPr>
        <w:t>В 2022 году размер фиксированной выплаты для всех граждан, получающих страховую пенсию по старости, составляет 7220,74 рубля, а для лиц старше 80 лет – 14241,48 рубля, то есть, на 7220,74 рубля больше.</w:t>
      </w:r>
    </w:p>
    <w:p w:rsidR="00AA053D" w:rsidRDefault="00AA053D" w:rsidP="00AA053D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A053D" w:rsidRPr="00430E25" w:rsidRDefault="00AA053D" w:rsidP="00AA053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30E25">
        <w:rPr>
          <w:rFonts w:ascii="Times New Roman" w:eastAsia="Times New Roman" w:hAnsi="Times New Roman"/>
          <w:sz w:val="24"/>
          <w:szCs w:val="24"/>
          <w:lang w:eastAsia="ru-RU"/>
        </w:rPr>
        <w:t xml:space="preserve">Для получателей страховой пенсии по случаю потери кормильца по достижении 80 лет специалисты Пенсионного фонда </w:t>
      </w:r>
      <w:proofErr w:type="spellStart"/>
      <w:r w:rsidRPr="00430E25">
        <w:rPr>
          <w:rFonts w:ascii="Times New Roman" w:eastAsia="Times New Roman" w:hAnsi="Times New Roman"/>
          <w:sz w:val="24"/>
          <w:szCs w:val="24"/>
          <w:lang w:eastAsia="ru-RU"/>
        </w:rPr>
        <w:t>беззаявительно</w:t>
      </w:r>
      <w:proofErr w:type="spellEnd"/>
      <w:r w:rsidRPr="00430E25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производят расчет более выгодного варианта пенсионного обеспечения. В случае</w:t>
      </w:r>
      <w:proofErr w:type="gramStart"/>
      <w:r w:rsidRPr="00430E25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proofErr w:type="gramEnd"/>
      <w:r w:rsidRPr="00430E25">
        <w:rPr>
          <w:rFonts w:ascii="Times New Roman" w:eastAsia="Times New Roman" w:hAnsi="Times New Roman"/>
          <w:sz w:val="24"/>
          <w:szCs w:val="24"/>
          <w:lang w:eastAsia="ru-RU"/>
        </w:rPr>
        <w:t xml:space="preserve"> если переход на страховую пенсию по старости с учетом повышенной фиксированной выплаты приводит к увеличению размера пенсии, гражданин будет автоматически переведен на этот вид пенсии. </w:t>
      </w:r>
    </w:p>
    <w:p w:rsidR="00AA053D" w:rsidRPr="00430E25" w:rsidRDefault="00AA053D" w:rsidP="00AA053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30E25">
        <w:rPr>
          <w:rFonts w:ascii="Times New Roman" w:eastAsia="Times New Roman" w:hAnsi="Times New Roman"/>
          <w:i/>
          <w:sz w:val="24"/>
          <w:szCs w:val="24"/>
          <w:lang w:eastAsia="ru-RU"/>
        </w:rPr>
        <w:t>Напоминаем, что в таком случае размер фактического увеличения будет иным.</w:t>
      </w:r>
      <w:r w:rsidRPr="00430E25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430E25">
        <w:rPr>
          <w:rFonts w:ascii="Times New Roman" w:eastAsia="Times New Roman" w:hAnsi="Times New Roman"/>
          <w:sz w:val="24"/>
          <w:szCs w:val="24"/>
          <w:lang w:eastAsia="ru-RU"/>
        </w:rPr>
        <w:br/>
        <w:t>Гражданам, получающим государственную пенсию по старости, перевод на страховую пенсию по старости по достижении 80 лет производится по заявлению, после подтверждения права на такой переход и его выгодности для пенсионера.</w:t>
      </w:r>
    </w:p>
    <w:p w:rsidR="00AA053D" w:rsidRPr="00430E25" w:rsidRDefault="00AA053D" w:rsidP="00AA053D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30E25">
        <w:rPr>
          <w:rFonts w:ascii="Times New Roman" w:eastAsia="Times New Roman" w:hAnsi="Times New Roman"/>
          <w:sz w:val="24"/>
          <w:szCs w:val="24"/>
          <w:lang w:eastAsia="ru-RU"/>
        </w:rPr>
        <w:t xml:space="preserve">Направить заявление можно </w:t>
      </w:r>
      <w:proofErr w:type="spellStart"/>
      <w:r w:rsidRPr="00430E25">
        <w:rPr>
          <w:rFonts w:ascii="Times New Roman" w:eastAsia="Times New Roman" w:hAnsi="Times New Roman"/>
          <w:sz w:val="24"/>
          <w:szCs w:val="24"/>
          <w:lang w:eastAsia="ru-RU"/>
        </w:rPr>
        <w:t>онлайн</w:t>
      </w:r>
      <w:proofErr w:type="spellEnd"/>
      <w:r w:rsidRPr="00430E25">
        <w:rPr>
          <w:rFonts w:ascii="Times New Roman" w:eastAsia="Times New Roman" w:hAnsi="Times New Roman"/>
          <w:sz w:val="24"/>
          <w:szCs w:val="24"/>
          <w:lang w:eastAsia="ru-RU"/>
        </w:rPr>
        <w:t xml:space="preserve"> в личном кабинете на сайте ПФР, на портале </w:t>
      </w:r>
      <w:proofErr w:type="spellStart"/>
      <w:r w:rsidRPr="00430E25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430E25">
        <w:rPr>
          <w:rFonts w:ascii="Times New Roman" w:eastAsia="Times New Roman" w:hAnsi="Times New Roman"/>
          <w:sz w:val="24"/>
          <w:szCs w:val="24"/>
          <w:lang w:eastAsia="ru-RU"/>
        </w:rPr>
        <w:t>, лично в клиентской службе ПФР или в МФЦ.</w:t>
      </w:r>
    </w:p>
    <w:p w:rsidR="00AA053D" w:rsidRPr="00430E25" w:rsidRDefault="00AA053D" w:rsidP="00AA053D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30E25">
        <w:rPr>
          <w:rFonts w:ascii="Times New Roman" w:eastAsia="Times New Roman" w:hAnsi="Times New Roman"/>
          <w:b/>
          <w:sz w:val="24"/>
          <w:szCs w:val="24"/>
          <w:lang w:eastAsia="ru-RU"/>
        </w:rPr>
        <w:t>Важно знать:</w:t>
      </w:r>
      <w:r w:rsidRPr="00430E25">
        <w:rPr>
          <w:rFonts w:ascii="Times New Roman" w:eastAsia="Times New Roman" w:hAnsi="Times New Roman"/>
          <w:sz w:val="24"/>
          <w:szCs w:val="24"/>
          <w:lang w:eastAsia="ru-RU"/>
        </w:rPr>
        <w:t xml:space="preserve"> Инвалиды 1 группы также получают фиксированную выплату к пенсии в повышенном размере, поэтому по достижении ими 80 лет увеличение пенсии повторно им не осуществляется. Законодательством предусмотрено повышение фиксированной выплаты к пенсии только по одному из оснований: или достижение возраста 80 лет, или установление 1 группы инвалидности.</w:t>
      </w:r>
    </w:p>
    <w:p w:rsidR="00AA053D" w:rsidRPr="00430E25" w:rsidRDefault="00AA053D" w:rsidP="00AA053D"/>
    <w:p w:rsidR="00A62A36" w:rsidRDefault="00A62A36" w:rsidP="0014150C">
      <w:pPr>
        <w:spacing w:after="100" w:afterAutospacing="1" w:line="240" w:lineRule="auto"/>
        <w:jc w:val="both"/>
        <w:outlineLvl w:val="0"/>
        <w:rPr>
          <w:rFonts w:ascii="Times New Roman" w:hAnsi="Times New Roman"/>
          <w:sz w:val="24"/>
          <w:szCs w:val="24"/>
          <w:shd w:val="clear" w:color="auto" w:fill="FFFFFF"/>
        </w:rPr>
      </w:pPr>
    </w:p>
    <w:sectPr w:rsidR="00A62A36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61DF" w:rsidRDefault="00F961DF" w:rsidP="00E60B04">
      <w:pPr>
        <w:spacing w:after="0" w:line="240" w:lineRule="auto"/>
      </w:pPr>
      <w:r>
        <w:separator/>
      </w:r>
    </w:p>
  </w:endnote>
  <w:endnote w:type="continuationSeparator" w:id="0">
    <w:p w:rsidR="00F961DF" w:rsidRDefault="00F961DF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61DF" w:rsidRDefault="00F961DF" w:rsidP="00E60B04">
      <w:pPr>
        <w:spacing w:after="0" w:line="240" w:lineRule="auto"/>
      </w:pPr>
      <w:r>
        <w:separator/>
      </w:r>
    </w:p>
  </w:footnote>
  <w:footnote w:type="continuationSeparator" w:id="0">
    <w:p w:rsidR="00F961DF" w:rsidRDefault="00F961DF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F766A7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F766A7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7C76D7"/>
    <w:multiLevelType w:val="multilevel"/>
    <w:tmpl w:val="F078B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D67532E"/>
    <w:multiLevelType w:val="multilevel"/>
    <w:tmpl w:val="C0506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F9A07B3"/>
    <w:multiLevelType w:val="multilevel"/>
    <w:tmpl w:val="0B32C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3855047"/>
    <w:multiLevelType w:val="hybridMultilevel"/>
    <w:tmpl w:val="6ECAA0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B6E1DE7"/>
    <w:multiLevelType w:val="multilevel"/>
    <w:tmpl w:val="DE2E2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7"/>
  </w:num>
  <w:num w:numId="8">
    <w:abstractNumId w:val="27"/>
  </w:num>
  <w:num w:numId="9">
    <w:abstractNumId w:val="16"/>
  </w:num>
  <w:num w:numId="10">
    <w:abstractNumId w:val="39"/>
  </w:num>
  <w:num w:numId="11">
    <w:abstractNumId w:val="11"/>
  </w:num>
  <w:num w:numId="12">
    <w:abstractNumId w:val="40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4"/>
  </w:num>
  <w:num w:numId="18">
    <w:abstractNumId w:val="8"/>
  </w:num>
  <w:num w:numId="19">
    <w:abstractNumId w:val="18"/>
  </w:num>
  <w:num w:numId="20">
    <w:abstractNumId w:val="25"/>
  </w:num>
  <w:num w:numId="21">
    <w:abstractNumId w:val="10"/>
  </w:num>
  <w:num w:numId="22">
    <w:abstractNumId w:val="5"/>
  </w:num>
  <w:num w:numId="23">
    <w:abstractNumId w:val="42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4"/>
  </w:num>
  <w:num w:numId="29">
    <w:abstractNumId w:val="1"/>
  </w:num>
  <w:num w:numId="30">
    <w:abstractNumId w:val="38"/>
  </w:num>
  <w:num w:numId="31">
    <w:abstractNumId w:val="43"/>
  </w:num>
  <w:num w:numId="32">
    <w:abstractNumId w:val="41"/>
  </w:num>
  <w:num w:numId="33">
    <w:abstractNumId w:val="6"/>
  </w:num>
  <w:num w:numId="34">
    <w:abstractNumId w:val="32"/>
  </w:num>
  <w:num w:numId="35">
    <w:abstractNumId w:val="20"/>
  </w:num>
  <w:num w:numId="36">
    <w:abstractNumId w:val="23"/>
  </w:num>
  <w:num w:numId="37">
    <w:abstractNumId w:val="3"/>
  </w:num>
  <w:num w:numId="38">
    <w:abstractNumId w:val="28"/>
  </w:num>
  <w:num w:numId="39">
    <w:abstractNumId w:val="33"/>
  </w:num>
  <w:num w:numId="40">
    <w:abstractNumId w:val="26"/>
  </w:num>
  <w:num w:numId="41">
    <w:abstractNumId w:val="14"/>
  </w:num>
  <w:num w:numId="42">
    <w:abstractNumId w:val="30"/>
  </w:num>
  <w:num w:numId="43">
    <w:abstractNumId w:val="31"/>
  </w:num>
  <w:num w:numId="44">
    <w:abstractNumId w:val="19"/>
  </w:num>
  <w:num w:numId="45">
    <w:abstractNumId w:val="22"/>
  </w:num>
  <w:num w:numId="46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634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290A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5914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150C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294"/>
    <w:rsid w:val="00196650"/>
    <w:rsid w:val="00197FAE"/>
    <w:rsid w:val="001A1C04"/>
    <w:rsid w:val="001A3142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665"/>
    <w:rsid w:val="002358DB"/>
    <w:rsid w:val="00237CA4"/>
    <w:rsid w:val="0024168A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69"/>
    <w:rsid w:val="002D2D76"/>
    <w:rsid w:val="002D30DC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27A6"/>
    <w:rsid w:val="004B5420"/>
    <w:rsid w:val="004B59A7"/>
    <w:rsid w:val="004B6177"/>
    <w:rsid w:val="004C05CC"/>
    <w:rsid w:val="004D1AA4"/>
    <w:rsid w:val="004D345D"/>
    <w:rsid w:val="004D45B9"/>
    <w:rsid w:val="004D4C24"/>
    <w:rsid w:val="004E0E18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674AF"/>
    <w:rsid w:val="00571C96"/>
    <w:rsid w:val="00575CAF"/>
    <w:rsid w:val="00576360"/>
    <w:rsid w:val="0057721E"/>
    <w:rsid w:val="00580788"/>
    <w:rsid w:val="00581639"/>
    <w:rsid w:val="005816E7"/>
    <w:rsid w:val="00581F23"/>
    <w:rsid w:val="00592436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1530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A25"/>
    <w:rsid w:val="00667E5C"/>
    <w:rsid w:val="00667F2A"/>
    <w:rsid w:val="0067094D"/>
    <w:rsid w:val="00675A01"/>
    <w:rsid w:val="006762D7"/>
    <w:rsid w:val="00677515"/>
    <w:rsid w:val="00682EBC"/>
    <w:rsid w:val="0069093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1D2"/>
    <w:rsid w:val="006D6333"/>
    <w:rsid w:val="006D78EE"/>
    <w:rsid w:val="006E3277"/>
    <w:rsid w:val="006E3527"/>
    <w:rsid w:val="006E357B"/>
    <w:rsid w:val="006E4FBE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023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5D6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1C8D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07E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16B4"/>
    <w:rsid w:val="00A42302"/>
    <w:rsid w:val="00A45E0E"/>
    <w:rsid w:val="00A45FE9"/>
    <w:rsid w:val="00A474DB"/>
    <w:rsid w:val="00A526C9"/>
    <w:rsid w:val="00A5423C"/>
    <w:rsid w:val="00A605BE"/>
    <w:rsid w:val="00A61958"/>
    <w:rsid w:val="00A62A36"/>
    <w:rsid w:val="00A674BB"/>
    <w:rsid w:val="00A709D3"/>
    <w:rsid w:val="00A75766"/>
    <w:rsid w:val="00A760E5"/>
    <w:rsid w:val="00A76490"/>
    <w:rsid w:val="00A86AAE"/>
    <w:rsid w:val="00A90FD7"/>
    <w:rsid w:val="00A93F43"/>
    <w:rsid w:val="00A9431C"/>
    <w:rsid w:val="00A976F0"/>
    <w:rsid w:val="00AA053D"/>
    <w:rsid w:val="00AA4F05"/>
    <w:rsid w:val="00AA6C8C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E6B83"/>
    <w:rsid w:val="00BF20F8"/>
    <w:rsid w:val="00BF240E"/>
    <w:rsid w:val="00BF4246"/>
    <w:rsid w:val="00BF5CC8"/>
    <w:rsid w:val="00BF7492"/>
    <w:rsid w:val="00BF79E6"/>
    <w:rsid w:val="00C058EE"/>
    <w:rsid w:val="00C0688D"/>
    <w:rsid w:val="00C06AED"/>
    <w:rsid w:val="00C10873"/>
    <w:rsid w:val="00C112CC"/>
    <w:rsid w:val="00C1730E"/>
    <w:rsid w:val="00C215AE"/>
    <w:rsid w:val="00C22753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E4A5C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129B"/>
    <w:rsid w:val="00D82033"/>
    <w:rsid w:val="00D8701D"/>
    <w:rsid w:val="00D90544"/>
    <w:rsid w:val="00DA0EE5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267D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4B97"/>
    <w:rsid w:val="00E47327"/>
    <w:rsid w:val="00E47A01"/>
    <w:rsid w:val="00E5131D"/>
    <w:rsid w:val="00E538B9"/>
    <w:rsid w:val="00E549B1"/>
    <w:rsid w:val="00E56302"/>
    <w:rsid w:val="00E56A5D"/>
    <w:rsid w:val="00E570D9"/>
    <w:rsid w:val="00E60B04"/>
    <w:rsid w:val="00E67237"/>
    <w:rsid w:val="00E67481"/>
    <w:rsid w:val="00E70525"/>
    <w:rsid w:val="00E738E8"/>
    <w:rsid w:val="00E75CCC"/>
    <w:rsid w:val="00E7622C"/>
    <w:rsid w:val="00E842D2"/>
    <w:rsid w:val="00E90555"/>
    <w:rsid w:val="00EA088A"/>
    <w:rsid w:val="00EA2213"/>
    <w:rsid w:val="00EA2FBF"/>
    <w:rsid w:val="00EA3B50"/>
    <w:rsid w:val="00EA4F2D"/>
    <w:rsid w:val="00EA7E59"/>
    <w:rsid w:val="00EB0F8E"/>
    <w:rsid w:val="00EB102B"/>
    <w:rsid w:val="00EB34F0"/>
    <w:rsid w:val="00EB3853"/>
    <w:rsid w:val="00EC1B3E"/>
    <w:rsid w:val="00EC408E"/>
    <w:rsid w:val="00EC62BA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31B9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65E4B"/>
    <w:rsid w:val="00F7089A"/>
    <w:rsid w:val="00F72AC1"/>
    <w:rsid w:val="00F737F4"/>
    <w:rsid w:val="00F75DF7"/>
    <w:rsid w:val="00F766A7"/>
    <w:rsid w:val="00F84867"/>
    <w:rsid w:val="00F90B6C"/>
    <w:rsid w:val="00F92922"/>
    <w:rsid w:val="00F94B02"/>
    <w:rsid w:val="00F961DF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4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76CB1-EF54-46A7-BCC4-C4F27AE81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2022-10-13T07:36:00Z</cp:lastPrinted>
  <dcterms:created xsi:type="dcterms:W3CDTF">2022-11-23T08:31:00Z</dcterms:created>
  <dcterms:modified xsi:type="dcterms:W3CDTF">2022-11-23T08:31:00Z</dcterms:modified>
</cp:coreProperties>
</file>