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292" w:rsidRPr="00607503" w:rsidRDefault="00607503" w:rsidP="0060750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503">
        <w:rPr>
          <w:rFonts w:ascii="Times New Roman" w:hAnsi="Times New Roman" w:cs="Times New Roman"/>
          <w:sz w:val="24"/>
          <w:szCs w:val="24"/>
        </w:rPr>
        <w:t>7 апреля 2025 года в управе района Митино состоялось заседание информационно - пропагандистской группы, в целях профилактики идеологии терро</w:t>
      </w:r>
      <w:r>
        <w:rPr>
          <w:rFonts w:ascii="Times New Roman" w:hAnsi="Times New Roman" w:cs="Times New Roman"/>
          <w:sz w:val="24"/>
          <w:szCs w:val="24"/>
        </w:rPr>
        <w:t xml:space="preserve">ризма.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607503">
        <w:rPr>
          <w:rFonts w:ascii="Times New Roman" w:hAnsi="Times New Roman" w:cs="Times New Roman"/>
          <w:sz w:val="24"/>
          <w:szCs w:val="24"/>
        </w:rPr>
        <w:t>В работе группы приняли участие: ГБУ «Жилищник района    Митино», Совет ветеранов, ГБУ «Московская безоп</w:t>
      </w:r>
      <w:r>
        <w:rPr>
          <w:rFonts w:ascii="Times New Roman" w:hAnsi="Times New Roman" w:cs="Times New Roman"/>
          <w:sz w:val="24"/>
          <w:szCs w:val="24"/>
        </w:rPr>
        <w:t xml:space="preserve">асность», </w:t>
      </w:r>
      <w:r w:rsidRPr="00607503">
        <w:rPr>
          <w:rFonts w:ascii="Times New Roman" w:hAnsi="Times New Roman" w:cs="Times New Roman"/>
          <w:sz w:val="24"/>
          <w:szCs w:val="24"/>
        </w:rPr>
        <w:t>«Молодежная палата»</w:t>
      </w:r>
      <w:r>
        <w:rPr>
          <w:rFonts w:ascii="Times New Roman" w:hAnsi="Times New Roman" w:cs="Times New Roman"/>
          <w:sz w:val="24"/>
          <w:szCs w:val="24"/>
        </w:rPr>
        <w:t xml:space="preserve"> и представители управы района. </w:t>
      </w:r>
      <w:r w:rsidRPr="00607503">
        <w:rPr>
          <w:rFonts w:ascii="Times New Roman" w:hAnsi="Times New Roman" w:cs="Times New Roman"/>
          <w:sz w:val="24"/>
          <w:szCs w:val="24"/>
        </w:rPr>
        <w:t>Обсудили вопросы взаимодействия и предупредительно-профилактической работы среди различных категорий населения в период подготовки и проведения праздничных дат: 20 апреля – Пасхи, 1 мая – Дня Весны и труда и 80-й годовщины Великой Победы 9 мая 2025 года.</w:t>
      </w:r>
      <w:r w:rsidRPr="0060750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83200" cy="3962400"/>
            <wp:effectExtent l="0" t="0" r="0" b="0"/>
            <wp:docPr id="1" name="Рисунок 1" descr="C:\Users\cherkasova-ia\Desktop\ЧЕРКАСОВА\АТК\2025\64ed58ec-d4fd-4fc4-a998-4e52219fb9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rkasova-ia\Desktop\ЧЕРКАСОВА\АТК\2025\64ed58ec-d4fd-4fc4-a998-4e52219fb9d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765" cy="3962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07503" w:rsidRDefault="00607503" w:rsidP="00607503">
      <w:pPr>
        <w:jc w:val="both"/>
      </w:pPr>
      <w:r w:rsidRPr="00607503">
        <w:rPr>
          <w:noProof/>
          <w:lang w:eastAsia="ru-RU"/>
        </w:rPr>
        <w:drawing>
          <wp:inline distT="0" distB="0" distL="0" distR="0">
            <wp:extent cx="5283200" cy="3648075"/>
            <wp:effectExtent l="0" t="0" r="0" b="9525"/>
            <wp:docPr id="2" name="Рисунок 2" descr="C:\Users\cherkasova-ia\Desktop\ЧЕРКАСОВА\АТК\2025\a24ded88-77a2-4f9a-9eaf-021719c034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rkasova-ia\Desktop\ЧЕРКАСОВА\АТК\2025\a24ded88-77a2-4f9a-9eaf-021719c0341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940" cy="365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7503" w:rsidSect="006075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43D2E"/>
    <w:multiLevelType w:val="multilevel"/>
    <w:tmpl w:val="ADB0E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C73"/>
    <w:rsid w:val="004021B8"/>
    <w:rsid w:val="00607503"/>
    <w:rsid w:val="006F5292"/>
    <w:rsid w:val="00722C73"/>
    <w:rsid w:val="0091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FAA4C"/>
  <w15:chartTrackingRefBased/>
  <w15:docId w15:val="{0E113359-933C-4034-8796-E36E68FA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1472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cp:lastPrinted>2025-04-07T11:15:00Z</cp:lastPrinted>
  <dcterms:created xsi:type="dcterms:W3CDTF">2025-04-07T11:17:00Z</dcterms:created>
  <dcterms:modified xsi:type="dcterms:W3CDTF">2025-04-07T11:17:00Z</dcterms:modified>
</cp:coreProperties>
</file>