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DA1" w:rsidRDefault="00166DA1" w:rsidP="00166DA1">
      <w:pPr>
        <w:widowControl w:val="0"/>
        <w:spacing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DA1">
        <w:rPr>
          <w:rFonts w:ascii="Times New Roman" w:eastAsia="Calibri" w:hAnsi="Times New Roman" w:cs="Times New Roman"/>
          <w:sz w:val="28"/>
          <w:szCs w:val="28"/>
        </w:rPr>
        <w:t>В соответствии с пунктом 5.3 Перечня мероприятий на 2025 год по исполнению Комплексного плана противодействия идеологии терроризма в городе Москве на 2024–2028 годы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66DA1">
        <w:rPr>
          <w:rFonts w:ascii="Times New Roman" w:eastAsia="Calibri" w:hAnsi="Times New Roman" w:cs="Times New Roman"/>
          <w:sz w:val="28"/>
          <w:szCs w:val="28"/>
        </w:rPr>
        <w:t>утвержденного председателем Антитеррористической комиссии города Москвы, Мэром Москвы С.С.Собяниным, Департаментом национальной политики и межрегиональных связей города Москвы во взаимодействии с аппаратом Антитеррористической комиссии города Москвы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6DA1">
        <w:rPr>
          <w:rFonts w:ascii="Times New Roman" w:eastAsia="Calibri" w:hAnsi="Times New Roman" w:cs="Times New Roman"/>
          <w:sz w:val="28"/>
          <w:szCs w:val="28"/>
        </w:rPr>
        <w:t>4 июня 2025 г.</w:t>
      </w:r>
      <w:r w:rsidRPr="00166D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66DA1">
        <w:rPr>
          <w:rFonts w:ascii="Times New Roman" w:eastAsia="Calibri" w:hAnsi="Times New Roman" w:cs="Times New Roman"/>
          <w:sz w:val="28"/>
          <w:szCs w:val="28"/>
        </w:rPr>
        <w:t xml:space="preserve">в ФГБОУ ВО «Московский государственный лингвистический университет» (г. Москва, ул. Остоженка, д. 38, стр. 1) </w:t>
      </w:r>
      <w:r>
        <w:rPr>
          <w:rFonts w:ascii="Times New Roman" w:eastAsia="Calibri" w:hAnsi="Times New Roman" w:cs="Times New Roman"/>
          <w:sz w:val="28"/>
          <w:szCs w:val="28"/>
        </w:rPr>
        <w:t>состоялась</w:t>
      </w:r>
      <w:r w:rsidRPr="00166DA1">
        <w:rPr>
          <w:rFonts w:ascii="Times New Roman" w:eastAsia="Calibri" w:hAnsi="Times New Roman" w:cs="Times New Roman"/>
          <w:sz w:val="28"/>
          <w:szCs w:val="28"/>
        </w:rPr>
        <w:t xml:space="preserve"> городская конференция на тему «Профилактика религиозного экстремизма в молодежной среде Москвы»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66DA1" w:rsidRPr="00166DA1" w:rsidRDefault="00166DA1" w:rsidP="00166DA1">
      <w:pPr>
        <w:widowControl w:val="0"/>
        <w:spacing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DA1">
        <w:rPr>
          <w:rFonts w:ascii="Times New Roman" w:eastAsia="Calibri" w:hAnsi="Times New Roman" w:cs="Times New Roman"/>
          <w:sz w:val="28"/>
          <w:szCs w:val="28"/>
        </w:rPr>
        <w:t>Конференция направлена на повышение эффективности реализации государственной политики в сфере профилактики экстремизма и идеологии терроризма в молодёжной среде, а также обмен опытом и лучшими практиками организации и проведения работы среди населения в данной сфере.</w:t>
      </w:r>
    </w:p>
    <w:p w:rsidR="00166DA1" w:rsidRDefault="00166DA1" w:rsidP="00166DA1">
      <w:pPr>
        <w:widowControl w:val="0"/>
        <w:spacing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6DA1">
        <w:rPr>
          <w:rFonts w:ascii="Times New Roman" w:eastAsia="Calibri" w:hAnsi="Times New Roman" w:cs="Times New Roman"/>
          <w:sz w:val="28"/>
          <w:szCs w:val="28"/>
        </w:rPr>
        <w:t>Участниками Конференции ста</w:t>
      </w:r>
      <w:r>
        <w:rPr>
          <w:rFonts w:ascii="Times New Roman" w:eastAsia="Calibri" w:hAnsi="Times New Roman" w:cs="Times New Roman"/>
          <w:sz w:val="28"/>
          <w:szCs w:val="28"/>
        </w:rPr>
        <w:t>ли</w:t>
      </w:r>
      <w:bookmarkStart w:id="0" w:name="_GoBack"/>
      <w:bookmarkEnd w:id="0"/>
      <w:r w:rsidRPr="00166DA1">
        <w:rPr>
          <w:rFonts w:ascii="Times New Roman" w:eastAsia="Calibri" w:hAnsi="Times New Roman" w:cs="Times New Roman"/>
          <w:sz w:val="28"/>
          <w:szCs w:val="28"/>
        </w:rPr>
        <w:t xml:space="preserve"> представители органов государственной власти, силовых ведомств, учащиеся высших учебных заведений города Москвы, а также эксперты в области профилактики деструктивных проявлений и гражданско-патриотического воспитания молодёжи.</w:t>
      </w:r>
    </w:p>
    <w:p w:rsidR="00607503" w:rsidRPr="00166DA1" w:rsidRDefault="00166DA1" w:rsidP="00166DA1">
      <w:pPr>
        <w:widowControl w:val="0"/>
        <w:spacing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386623E" wp14:editId="053C6DF1">
                <wp:extent cx="304800" cy="304800"/>
                <wp:effectExtent l="0" t="0" r="0" b="0"/>
                <wp:docPr id="2" name="AutoShape 2" descr="blob:https://web.whatsapp.com/22160b39-be86-4c24-94e5-3d2394d797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B81EE" id="AutoShape 2" o:spid="_x0000_s1026" alt="blob:https://web.whatsapp.com/22160b39-be86-4c24-94e5-3d2394d7970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PbQhzX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166DA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66DA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4725353"/>
            <wp:effectExtent l="0" t="0" r="5080" b="0"/>
            <wp:docPr id="4" name="Рисунок 4" descr="C:\Users\cherkasova-ia\Desktop\ЧЕРКАСОВА\АТК\2025\5db33e8c-f00a-4fd6-a49c-9c6cc45811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esktop\ЧЕРКАСОВА\АТК\2025\5db33e8c-f00a-4fd6-a49c-9c6cc458119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503" w:rsidRPr="00166DA1" w:rsidSect="007E7B81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569" w:rsidRDefault="004D0569" w:rsidP="00166DA1">
      <w:pPr>
        <w:spacing w:after="0" w:line="240" w:lineRule="auto"/>
      </w:pPr>
      <w:r>
        <w:separator/>
      </w:r>
    </w:p>
  </w:endnote>
  <w:endnote w:type="continuationSeparator" w:id="0">
    <w:p w:rsidR="004D0569" w:rsidRDefault="004D0569" w:rsidP="0016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569" w:rsidRDefault="004D0569" w:rsidP="00166DA1">
      <w:pPr>
        <w:spacing w:after="0" w:line="240" w:lineRule="auto"/>
      </w:pPr>
      <w:r>
        <w:separator/>
      </w:r>
    </w:p>
  </w:footnote>
  <w:footnote w:type="continuationSeparator" w:id="0">
    <w:p w:rsidR="004D0569" w:rsidRDefault="004D0569" w:rsidP="00166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43D2E"/>
    <w:multiLevelType w:val="multilevel"/>
    <w:tmpl w:val="ADB0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73"/>
    <w:rsid w:val="00166DA1"/>
    <w:rsid w:val="004021B8"/>
    <w:rsid w:val="004D0569"/>
    <w:rsid w:val="00607503"/>
    <w:rsid w:val="006F5292"/>
    <w:rsid w:val="00722C73"/>
    <w:rsid w:val="007E7B81"/>
    <w:rsid w:val="0091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FE80"/>
  <w15:chartTrackingRefBased/>
  <w15:docId w15:val="{0E113359-933C-4034-8796-E36E68FA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DA1"/>
  </w:style>
  <w:style w:type="paragraph" w:styleId="a5">
    <w:name w:val="footer"/>
    <w:basedOn w:val="a"/>
    <w:link w:val="a6"/>
    <w:uiPriority w:val="99"/>
    <w:unhideWhenUsed/>
    <w:rsid w:val="00166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1472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4</cp:revision>
  <cp:lastPrinted>2025-04-07T11:15:00Z</cp:lastPrinted>
  <dcterms:created xsi:type="dcterms:W3CDTF">2025-04-07T11:17:00Z</dcterms:created>
  <dcterms:modified xsi:type="dcterms:W3CDTF">2025-06-05T11:39:00Z</dcterms:modified>
</cp:coreProperties>
</file>