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39AF6" w14:textId="26AB862F" w:rsidR="00756024" w:rsidRPr="00756024" w:rsidRDefault="00756024" w:rsidP="00756024">
      <w:pPr>
        <w:shd w:val="clear" w:color="auto" w:fill="FFFFFF"/>
        <w:spacing w:before="360" w:after="240" w:line="48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ru-RU"/>
        </w:rPr>
      </w:pPr>
      <w:r w:rsidRPr="00756024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ru-RU"/>
        </w:rPr>
        <w:t>Костер в</w:t>
      </w:r>
      <w:r w:rsidR="0046747D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ru-RU"/>
        </w:rPr>
        <w:t>городе</w:t>
      </w:r>
    </w:p>
    <w:p w14:paraId="43FCC24F" w14:textId="76A3D71D" w:rsidR="00756024" w:rsidRPr="00756024" w:rsidRDefault="00756024" w:rsidP="004674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Если не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хочется выезжать за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город ради костра, важно знать, что разведение открытого огня прямо в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городской черте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— не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законно. На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улицах города, парках и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дворах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bdr w:val="none" w:sz="0" w:space="0" w:color="auto" w:frame="1"/>
          <w:lang w:eastAsia="ru-RU"/>
        </w:rPr>
        <w:t>разводить костры запрещено, даже если это частный сектор</w:t>
      </w:r>
      <w:r w:rsidR="0046747D" w:rsidRPr="00756024">
        <w:rPr>
          <w:rFonts w:ascii="Times New Roman" w:eastAsia="Times New Roman" w:hAnsi="Times New Roman" w:cs="Times New Roman"/>
          <w:sz w:val="32"/>
          <w:szCs w:val="32"/>
          <w:lang w:eastAsia="ru-RU"/>
        </w:rPr>
        <w:t>, можно получить штраф по</w:t>
      </w:r>
      <w:r w:rsidR="0046747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hyperlink r:id="rId4" w:history="1">
        <w:r w:rsidR="0046747D" w:rsidRPr="00756024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ru-RU"/>
          </w:rPr>
          <w:t>статье 20.4</w:t>
        </w:r>
        <w:r w:rsidR="0046747D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ru-RU"/>
          </w:rPr>
          <w:t xml:space="preserve"> </w:t>
        </w:r>
        <w:r w:rsidR="0046747D" w:rsidRPr="00756024">
          <w:rPr>
            <w:rFonts w:ascii="Times New Roman" w:eastAsia="Times New Roman" w:hAnsi="Times New Roman" w:cs="Times New Roman"/>
            <w:b/>
            <w:sz w:val="32"/>
            <w:szCs w:val="32"/>
            <w:bdr w:val="none" w:sz="0" w:space="0" w:color="auto" w:frame="1"/>
            <w:lang w:eastAsia="ru-RU"/>
          </w:rPr>
          <w:t>КоАП</w:t>
        </w:r>
      </w:hyperlink>
      <w:r w:rsidR="0046747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14:paraId="52B71CC0" w14:textId="1D478F18" w:rsidR="00756024" w:rsidRDefault="00756024" w:rsidP="0075602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</w:pP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Пожарить шашлык или наблюдать за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огнем можно только в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специально отведенных для этого местах, которые есть на</w:t>
      </w:r>
      <w:r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 </w:t>
      </w:r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 xml:space="preserve">окраинах больших парковых зон. Как правило, это уже стационарно установленные столы, </w:t>
      </w:r>
      <w:bookmarkStart w:id="0" w:name="_GoBack"/>
      <w:bookmarkEnd w:id="0"/>
      <w:r w:rsidRPr="00756024"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  <w:t>мангалы.</w:t>
      </w:r>
    </w:p>
    <w:p w14:paraId="06E82260" w14:textId="77777777" w:rsidR="0046747D" w:rsidRPr="00756024" w:rsidRDefault="0046747D" w:rsidP="0075602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A0A0A"/>
          <w:sz w:val="32"/>
          <w:szCs w:val="32"/>
          <w:lang w:eastAsia="ru-RU"/>
        </w:rPr>
      </w:pPr>
    </w:p>
    <w:p w14:paraId="388A2E1A" w14:textId="1A13F117" w:rsidR="00D3726C" w:rsidRDefault="00756024" w:rsidP="007560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602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05DFDE53" wp14:editId="72B705D1">
            <wp:extent cx="5940425" cy="2664284"/>
            <wp:effectExtent l="0" t="0" r="3175" b="3175"/>
            <wp:docPr id="4" name="Рисунок 4" descr="C:\Users\Makarenkov-SA\Desktop\шашлы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karenkov-SA\Desktop\шашлыки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02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14:paraId="0A14AFB0" w14:textId="6E5E74C6" w:rsidR="00756024" w:rsidRDefault="00756024" w:rsidP="0075602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8B2C591" w14:textId="3927974E" w:rsidR="00756024" w:rsidRPr="00756024" w:rsidRDefault="00756024" w:rsidP="0075602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noProof/>
        </w:rPr>
        <w:drawing>
          <wp:inline distT="0" distB="0" distL="0" distR="0" wp14:anchorId="3EE47031" wp14:editId="7A07B0FA">
            <wp:extent cx="4670728" cy="3143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1298" t="28271" r="26797" b="17048"/>
                    <a:stretch/>
                  </pic:blipFill>
                  <pic:spPr bwMode="auto">
                    <a:xfrm>
                      <a:off x="0" y="0"/>
                      <a:ext cx="4695213" cy="3159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6024" w:rsidRPr="00756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5A"/>
    <w:rsid w:val="0017235A"/>
    <w:rsid w:val="0046747D"/>
    <w:rsid w:val="00756024"/>
    <w:rsid w:val="00D3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8F9C1"/>
  <w15:chartTrackingRefBased/>
  <w15:docId w15:val="{3961E068-A3F7-4BA7-A2D5-18C0EE98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60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60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56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6024"/>
    <w:rPr>
      <w:b/>
      <w:bCs/>
    </w:rPr>
  </w:style>
  <w:style w:type="character" w:styleId="a5">
    <w:name w:val="Hyperlink"/>
    <w:basedOn w:val="a0"/>
    <w:uiPriority w:val="99"/>
    <w:semiHidden/>
    <w:unhideWhenUsed/>
    <w:rsid w:val="007560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0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23572">
          <w:blockQuote w:val="1"/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s://www.klerk.ru/cdoc/kodeks-ob-administrativnyh-pravonaruseniah-koap-rf/stata-204-narusenie-trebovanij-pozarnoj-bezopas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2022-06-06T10:47:00Z</dcterms:created>
  <dcterms:modified xsi:type="dcterms:W3CDTF">2022-06-06T10:59:00Z</dcterms:modified>
</cp:coreProperties>
</file>